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D0" w:rsidRPr="00A516D0" w:rsidRDefault="00A516D0" w:rsidP="00A516D0">
      <w:pPr>
        <w:spacing w:before="150" w:after="300" w:line="240" w:lineRule="auto"/>
        <w:rPr>
          <w:rFonts w:ascii="Tahoma" w:eastAsia="Times New Roman" w:hAnsi="Tahoma" w:cs="Tahoma"/>
          <w:b/>
          <w:bCs/>
          <w:color w:val="05AF29"/>
          <w:sz w:val="24"/>
          <w:szCs w:val="24"/>
          <w:lang w:eastAsia="ru-RU"/>
        </w:rPr>
      </w:pPr>
      <w:r w:rsidRPr="00A516D0">
        <w:rPr>
          <w:rFonts w:ascii="Tahoma" w:eastAsia="Times New Roman" w:hAnsi="Tahoma" w:cs="Tahoma"/>
          <w:b/>
          <w:bCs/>
          <w:color w:val="05AF29"/>
          <w:sz w:val="24"/>
          <w:szCs w:val="24"/>
          <w:lang w:eastAsia="ru-RU"/>
        </w:rPr>
        <w:t>Тарифы</w:t>
      </w:r>
    </w:p>
    <w:p w:rsidR="00A516D0" w:rsidRPr="00A516D0" w:rsidRDefault="00A516D0" w:rsidP="00A516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516D0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Тариф холодная вода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9"/>
        <w:gridCol w:w="3349"/>
      </w:tblGrid>
      <w:tr w:rsidR="00A516D0" w:rsidRPr="00A516D0" w:rsidTr="00A516D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5AF2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A516D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по приборам учета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5AF2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A516D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с колонки</w:t>
            </w:r>
          </w:p>
        </w:tc>
      </w:tr>
      <w:tr w:rsidR="00A516D0" w:rsidRPr="00A516D0" w:rsidTr="00A516D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65,70 руб </w:t>
            </w:r>
            <w:r w:rsidRPr="00A516D0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(с 01.07.2014 по 31.12.2014)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59,13 руб </w:t>
            </w:r>
            <w:r w:rsidRPr="00A516D0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(с 01.07.2014 по 31.12.2014)</w:t>
            </w:r>
          </w:p>
        </w:tc>
      </w:tr>
    </w:tbl>
    <w:p w:rsidR="00A516D0" w:rsidRDefault="00A516D0" w:rsidP="00A516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516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E0EDE" w:rsidRDefault="001E0EDE" w:rsidP="00A516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1E0EDE" w:rsidRDefault="001E0EDE" w:rsidP="00A516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1E0EDE" w:rsidRDefault="001E0EDE" w:rsidP="00A516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1E0EDE" w:rsidRPr="00A516D0" w:rsidRDefault="001E0EDE" w:rsidP="00A516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1"/>
        <w:gridCol w:w="1497"/>
        <w:gridCol w:w="1446"/>
        <w:gridCol w:w="1446"/>
        <w:gridCol w:w="1446"/>
        <w:gridCol w:w="717"/>
        <w:gridCol w:w="1446"/>
      </w:tblGrid>
      <w:tr w:rsidR="00A516D0" w:rsidRPr="00A516D0" w:rsidTr="00A516D0"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5AF2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A516D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  <w:proofErr w:type="gramStart"/>
            <w:r w:rsidRPr="00A516D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Тариф</w:t>
            </w:r>
            <w:proofErr w:type="gramEnd"/>
            <w:r w:rsidRPr="00A516D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/населенный пункт </w:t>
            </w:r>
          </w:p>
        </w:tc>
        <w:tc>
          <w:tcPr>
            <w:tcW w:w="0" w:type="auto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5AF2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A516D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Оплата услуг с 01.01.2016-30.06.2016 г.</w:t>
            </w:r>
          </w:p>
        </w:tc>
      </w:tr>
      <w:tr w:rsidR="00A516D0" w:rsidRPr="00A516D0" w:rsidTr="00A516D0"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694A09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" w:tgtFrame="_blank" w:history="1">
              <w:r w:rsidR="00A516D0" w:rsidRPr="00A516D0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u w:val="single"/>
                  <w:lang w:eastAsia="ru-RU"/>
                </w:rPr>
                <w:t>Электроэнергия, руб за 1 кВтч</w:t>
              </w:r>
            </w:hyperlink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Горячая вода, руб за 1 м3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Холодная вода, руб за 1 м3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Отопление, руб за 1 Гкал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694A09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" w:tgtFrame="_blank" w:history="1">
              <w:r w:rsidR="00A516D0" w:rsidRPr="00A516D0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u w:val="single"/>
                  <w:lang w:eastAsia="ru-RU"/>
                </w:rPr>
                <w:t>Вывоз ТБО, руб на 1 чел (за 1 м</w:t>
              </w:r>
              <w:proofErr w:type="gramStart"/>
              <w:r w:rsidR="00A516D0" w:rsidRPr="00A516D0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u w:val="single"/>
                  <w:lang w:eastAsia="ru-RU"/>
                </w:rPr>
                <w:t>2</w:t>
              </w:r>
              <w:proofErr w:type="gramEnd"/>
              <w:r w:rsidR="00A516D0" w:rsidRPr="00A516D0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u w:val="single"/>
                  <w:lang w:eastAsia="ru-RU"/>
                </w:rPr>
                <w:t xml:space="preserve"> для Синего Утеса)</w:t>
              </w:r>
            </w:hyperlink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Канализация, руб за 1 м3</w:t>
            </w:r>
          </w:p>
        </w:tc>
      </w:tr>
      <w:tr w:rsidR="00A516D0" w:rsidRPr="00A516D0" w:rsidTr="00A516D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Синий Утес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2,05 (2,16/1,51 - для двухзонных приборов учета)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694A09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" w:tgtFrame="_blank" w:history="1">
              <w:r w:rsidR="00A516D0" w:rsidRPr="00A516D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149,27</w:t>
              </w:r>
            </w:hyperlink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694A09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" w:tgtFrame="_blank" w:history="1">
              <w:r w:rsidR="00A516D0" w:rsidRPr="00A516D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33,45</w:t>
              </w:r>
            </w:hyperlink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694A09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" w:tgtFrame="_blank" w:history="1">
              <w:r w:rsidR="00A516D0" w:rsidRPr="00A516D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1652,79</w:t>
              </w:r>
            </w:hyperlink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694A09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" w:tgtFrame="_blank" w:history="1">
              <w:r w:rsidR="00A516D0" w:rsidRPr="00A516D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33,77</w:t>
              </w:r>
            </w:hyperlink>
          </w:p>
        </w:tc>
      </w:tr>
      <w:tr w:rsidR="00A516D0" w:rsidRPr="00A516D0" w:rsidTr="00A516D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Коларово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2,05 (2,16/1,51 - для двухзонных приборов учета)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услуга не предоставляется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694A09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" w:tgtFrame="_blank" w:history="1">
              <w:r w:rsidR="00A516D0" w:rsidRPr="00A516D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65,7</w:t>
              </w:r>
            </w:hyperlink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услуга не предоставляется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услуга не предоставляется</w:t>
            </w:r>
          </w:p>
        </w:tc>
      </w:tr>
      <w:tr w:rsidR="00A516D0" w:rsidRPr="00A516D0" w:rsidTr="00A516D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Казанка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2,05 (2,16/1,51 - для двухзонных приборов учета)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услуга не предоставляется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услуга не предоставляется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услуга не предоставляется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услуга не предоставляется</w:t>
            </w:r>
          </w:p>
        </w:tc>
      </w:tr>
      <w:tr w:rsidR="00A516D0" w:rsidRPr="00A516D0" w:rsidTr="00A516D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Батурино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2,05 (2,16/1,51 - для двухзонных приборов учета)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услуга не предоставляется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694A09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" w:tgtFrame="_blank" w:history="1">
              <w:r w:rsidR="00A516D0" w:rsidRPr="00A516D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65,7</w:t>
              </w:r>
            </w:hyperlink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694A09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" w:tgtFrame="_blank" w:history="1">
              <w:r w:rsidR="00A516D0" w:rsidRPr="00A516D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3737,67</w:t>
              </w:r>
            </w:hyperlink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услуга не предоставляется</w:t>
            </w:r>
          </w:p>
        </w:tc>
      </w:tr>
      <w:tr w:rsidR="00A516D0" w:rsidRPr="00A516D0" w:rsidTr="00A516D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Вершинино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2,05 (2,16/1,51 - для двухзонных приборов учета)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услуга не предоставляется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694A09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" w:tgtFrame="_blank" w:history="1">
              <w:r w:rsidR="00A516D0" w:rsidRPr="00A516D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65,7</w:t>
              </w:r>
            </w:hyperlink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694A09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" w:tgtFrame="_blank" w:history="1">
              <w:r w:rsidR="00A516D0" w:rsidRPr="00A516D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5740,11</w:t>
              </w:r>
            </w:hyperlink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услуга не предоставляется</w:t>
            </w:r>
          </w:p>
        </w:tc>
      </w:tr>
      <w:tr w:rsidR="00A516D0" w:rsidRPr="00A516D0" w:rsidTr="00A516D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Ярское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2,05 (2,16/1,51 - для двухзонных приборов учета)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услуга не предоставляется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694A09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" w:tgtFrame="_blank" w:history="1">
              <w:r w:rsidR="00A516D0" w:rsidRPr="00A516D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65,7</w:t>
              </w:r>
            </w:hyperlink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услуга не предоставляется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услуга не предоставляется</w:t>
            </w:r>
          </w:p>
        </w:tc>
      </w:tr>
    </w:tbl>
    <w:p w:rsidR="00A516D0" w:rsidRPr="00A516D0" w:rsidRDefault="00A516D0" w:rsidP="00A516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516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4"/>
        <w:gridCol w:w="1466"/>
        <w:gridCol w:w="1458"/>
        <w:gridCol w:w="1458"/>
        <w:gridCol w:w="1458"/>
        <w:gridCol w:w="687"/>
        <w:gridCol w:w="1458"/>
      </w:tblGrid>
      <w:tr w:rsidR="00A516D0" w:rsidRPr="00A516D0" w:rsidTr="00A516D0"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5AF2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A516D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lastRenderedPageBreak/>
              <w:t> </w:t>
            </w:r>
            <w:proofErr w:type="gramStart"/>
            <w:r w:rsidRPr="00A516D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Тариф</w:t>
            </w:r>
            <w:proofErr w:type="gramEnd"/>
            <w:r w:rsidRPr="00A516D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/населенный пункт </w:t>
            </w:r>
          </w:p>
        </w:tc>
        <w:tc>
          <w:tcPr>
            <w:tcW w:w="0" w:type="auto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5AF2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A516D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Оплата услуг с 01.07.2014      </w:t>
            </w:r>
          </w:p>
        </w:tc>
      </w:tr>
      <w:tr w:rsidR="00A516D0" w:rsidRPr="00A516D0" w:rsidTr="00A516D0"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694A09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" w:history="1">
              <w:r w:rsidR="00A516D0" w:rsidRPr="00A516D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 Электроэнергия, руб за 1 кВтч</w:t>
              </w:r>
            </w:hyperlink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Горячая вода, руб за 1 м</w:t>
            </w:r>
            <w:r w:rsidRPr="00A516D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Холодная вода, руб за 1 м</w:t>
            </w:r>
            <w:r w:rsidRPr="00A516D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3 </w:t>
            </w: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Отопление, руб за 1 Гкал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Вывоз ТБО, руб на 1 чел (за 1 м</w:t>
            </w:r>
            <w:proofErr w:type="gramStart"/>
            <w:r w:rsidRPr="00A516D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для Синего утеса)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Канализация, руб за 1 м</w:t>
            </w:r>
            <w:r w:rsidRPr="00A516D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3</w:t>
            </w: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516D0" w:rsidRPr="00A516D0" w:rsidTr="00A516D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Синий Утес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gramStart"/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1,89 (1,98/1,41 - для двухзонных приборов учета</w:t>
            </w:r>
            <w:proofErr w:type="gram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hyperlink r:id="rId17" w:history="1">
              <w:r w:rsidRPr="00A516D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139,45</w:t>
              </w:r>
            </w:hyperlink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hyperlink r:id="rId18" w:history="1">
              <w:r w:rsidRPr="00A516D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31,55</w:t>
              </w:r>
            </w:hyperlink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hyperlink r:id="rId19" w:history="1">
              <w:r w:rsidRPr="00A516D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1548,11</w:t>
              </w:r>
            </w:hyperlink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hyperlink r:id="rId20" w:history="1">
              <w:r w:rsidRPr="00A516D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1,71</w:t>
              </w:r>
            </w:hyperlink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694A09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" w:history="1">
              <w:r w:rsidR="00A516D0" w:rsidRPr="00A516D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31,81</w:t>
              </w:r>
            </w:hyperlink>
          </w:p>
        </w:tc>
      </w:tr>
      <w:tr w:rsidR="00A516D0" w:rsidRPr="00A516D0" w:rsidTr="00A516D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Коларово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gramStart"/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1,89 (1,98/1,41 - для двухзонных приборов учета</w:t>
            </w:r>
            <w:proofErr w:type="gram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Услуга не предоставляется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Услуга не предоставляется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Услуга не предоставляется</w:t>
            </w:r>
          </w:p>
        </w:tc>
      </w:tr>
      <w:tr w:rsidR="00A516D0" w:rsidRPr="00A516D0" w:rsidTr="00A516D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Казанка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gramStart"/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1,89 (1,98/1,41 - для двухзонных приборов учета</w:t>
            </w:r>
            <w:proofErr w:type="gram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Услуга не предоставляется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Услуга не предоставляется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Услуга не предоставляется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Услуга не предоставляется</w:t>
            </w:r>
          </w:p>
        </w:tc>
      </w:tr>
      <w:tr w:rsidR="00A516D0" w:rsidRPr="00A516D0" w:rsidTr="00A516D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Батурино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gramStart"/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1,89 (1,98/1,41 - для двухзонных приборов учета</w:t>
            </w:r>
            <w:proofErr w:type="gram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Услуга не предоставляется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Услуга не предоставляется</w:t>
            </w:r>
          </w:p>
        </w:tc>
      </w:tr>
      <w:tr w:rsidR="00A516D0" w:rsidRPr="00A516D0" w:rsidTr="00A516D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Вершинино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gramStart"/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1,89 (1,98/1,41 - для двухзонных приборов учета</w:t>
            </w:r>
            <w:proofErr w:type="gram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Услуга не предоставляется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Услуга не предоставляется</w:t>
            </w:r>
          </w:p>
        </w:tc>
      </w:tr>
      <w:tr w:rsidR="00A516D0" w:rsidRPr="00A516D0" w:rsidTr="00A516D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Ярское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gramStart"/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1,89 (1,98/1,41 - для двухзонных приборов учета</w:t>
            </w:r>
            <w:proofErr w:type="gram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Услуга не предоставляется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Услуга не предоставляется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16D0" w:rsidRPr="00A516D0" w:rsidRDefault="00A516D0" w:rsidP="00A51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Услуга не предоставляется</w:t>
            </w:r>
          </w:p>
        </w:tc>
      </w:tr>
    </w:tbl>
    <w:p w:rsidR="00A516D0" w:rsidRPr="00A516D0" w:rsidRDefault="00A516D0" w:rsidP="00A516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516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00D58" w:rsidRDefault="001E0EDE"/>
    <w:sectPr w:rsidR="00300D58" w:rsidSect="005B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6D0"/>
    <w:rsid w:val="00062A74"/>
    <w:rsid w:val="001E0EDE"/>
    <w:rsid w:val="0024165E"/>
    <w:rsid w:val="002B1C85"/>
    <w:rsid w:val="00372AFE"/>
    <w:rsid w:val="0039450D"/>
    <w:rsid w:val="00457AF3"/>
    <w:rsid w:val="004D475E"/>
    <w:rsid w:val="004E3FEB"/>
    <w:rsid w:val="005B220F"/>
    <w:rsid w:val="0060753B"/>
    <w:rsid w:val="00694A09"/>
    <w:rsid w:val="006A7DED"/>
    <w:rsid w:val="006E0D19"/>
    <w:rsid w:val="00A516D0"/>
    <w:rsid w:val="00A9081B"/>
    <w:rsid w:val="00AA7456"/>
    <w:rsid w:val="00DE2DC4"/>
    <w:rsid w:val="00E176B4"/>
    <w:rsid w:val="00E2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5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16D0"/>
    <w:rPr>
      <w:color w:val="0000FF"/>
      <w:u w:val="single"/>
    </w:rPr>
  </w:style>
  <w:style w:type="character" w:styleId="a5">
    <w:name w:val="Strong"/>
    <w:basedOn w:val="a0"/>
    <w:uiPriority w:val="22"/>
    <w:qFormat/>
    <w:rsid w:val="00A516D0"/>
    <w:rPr>
      <w:b/>
      <w:bCs/>
    </w:rPr>
  </w:style>
  <w:style w:type="character" w:styleId="a6">
    <w:name w:val="Emphasis"/>
    <w:basedOn w:val="a0"/>
    <w:uiPriority w:val="20"/>
    <w:qFormat/>
    <w:rsid w:val="00A516D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5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.tomsk.gov.ru/document/docto/17507.html" TargetMode="External"/><Relationship Id="rId13" Type="http://schemas.openxmlformats.org/officeDocument/2006/relationships/hyperlink" Target="http://rec.tomsk.gov.ru/document/docto/15020.html" TargetMode="External"/><Relationship Id="rId18" Type="http://schemas.openxmlformats.org/officeDocument/2006/relationships/hyperlink" Target="http://rec.tomsk.gov.ru/show_table.php?prod=1595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ec.tomsk.gov.ru/show_table.php?prod=15917" TargetMode="External"/><Relationship Id="rId7" Type="http://schemas.openxmlformats.org/officeDocument/2006/relationships/hyperlink" Target="http://rec.tomsk.gov.ru/document/docto/17248.html" TargetMode="External"/><Relationship Id="rId12" Type="http://schemas.openxmlformats.org/officeDocument/2006/relationships/hyperlink" Target="http://rec.tomsk.gov.ru/document/docto/16251.html" TargetMode="External"/><Relationship Id="rId17" Type="http://schemas.openxmlformats.org/officeDocument/2006/relationships/hyperlink" Target="http://docs.pravo.ru/document/view/51724419/5860428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nergo-konsultant.ru/sprav/tarifi_na_elektroenergiyu_na_2014_god/tarifi_na_elektroenergiyu_v_Tomskoi_oblasti2014" TargetMode="External"/><Relationship Id="rId20" Type="http://schemas.openxmlformats.org/officeDocument/2006/relationships/hyperlink" Target="http://izhcommunal.ru/dir/9-1-0-107" TargetMode="External"/><Relationship Id="rId1" Type="http://schemas.openxmlformats.org/officeDocument/2006/relationships/styles" Target="styles.xml"/><Relationship Id="rId6" Type="http://schemas.openxmlformats.org/officeDocument/2006/relationships/hyperlink" Target="http://rec.tomsk.gov.ru/document/docto/17506.html" TargetMode="External"/><Relationship Id="rId11" Type="http://schemas.openxmlformats.org/officeDocument/2006/relationships/hyperlink" Target="http://rec.tomsk.gov.ru/document/docto/15020.html" TargetMode="External"/><Relationship Id="rId5" Type="http://schemas.openxmlformats.org/officeDocument/2006/relationships/hyperlink" Target="http://izhcommunal.ru/dir/9-1-0-107" TargetMode="External"/><Relationship Id="rId15" Type="http://schemas.openxmlformats.org/officeDocument/2006/relationships/hyperlink" Target="http://rec.tomsk.gov.ru/document/docto/15020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ec.tomsk.gov.ru/document/docto/15020.html" TargetMode="External"/><Relationship Id="rId19" Type="http://schemas.openxmlformats.org/officeDocument/2006/relationships/hyperlink" Target="http://rec.tomsk.gov.ru/document/docto/16007.html" TargetMode="External"/><Relationship Id="rId4" Type="http://schemas.openxmlformats.org/officeDocument/2006/relationships/hyperlink" Target="http://www.energo-consultant.ru/sprav/tarifi_na_elektroenergiuy_na_2015_god/tarifi_na_elektroenergiyu_v_Tomskoi_oblasti2015" TargetMode="External"/><Relationship Id="rId9" Type="http://schemas.openxmlformats.org/officeDocument/2006/relationships/hyperlink" Target="http://rec.tomsk.gov.ru/document/docto/17249.html" TargetMode="External"/><Relationship Id="rId14" Type="http://schemas.openxmlformats.org/officeDocument/2006/relationships/hyperlink" Target="http://rec.tomsk.gov.ru/document/docto/16250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2022-12-30T03:37:00Z</dcterms:created>
  <dcterms:modified xsi:type="dcterms:W3CDTF">2023-03-29T07:30:00Z</dcterms:modified>
</cp:coreProperties>
</file>