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Default="00287312" w:rsidP="00287312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</w:t>
      </w:r>
    </w:p>
    <w:p w:rsidR="00B734F1" w:rsidRDefault="00B734F1" w:rsidP="00B734F1">
      <w:pPr>
        <w:jc w:val="center"/>
      </w:pPr>
    </w:p>
    <w:p w:rsidR="00B734F1" w:rsidRDefault="00287312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CA8A" wp14:editId="0288EFA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L5fwIAAA8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34F1" w:rsidRDefault="00060DC2" w:rsidP="00B734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5A5C" wp14:editId="4DB7497F">
                <wp:simplePos x="0" y="0"/>
                <wp:positionH relativeFrom="column">
                  <wp:posOffset>3406140</wp:posOffset>
                </wp:positionH>
                <wp:positionV relativeFrom="paragraph">
                  <wp:posOffset>2540</wp:posOffset>
                </wp:positionV>
                <wp:extent cx="2590800" cy="276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FD5BB0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14</w:t>
                            </w:r>
                            <w:r w:rsidR="00A17606">
                              <w:rPr>
                                <w:szCs w:val="18"/>
                              </w:rPr>
                              <w:t xml:space="preserve"> дека</w:t>
                            </w:r>
                            <w:r w:rsidR="000750F8">
                              <w:rPr>
                                <w:szCs w:val="18"/>
                              </w:rPr>
                              <w:t xml:space="preserve">бря </w:t>
                            </w:r>
                            <w:r w:rsidR="00B8128F">
                              <w:rPr>
                                <w:szCs w:val="18"/>
                              </w:rPr>
                              <w:t>2021</w:t>
                            </w:r>
                            <w:r w:rsidR="00B734F1">
                              <w:rPr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Cs w:val="18"/>
                              </w:rPr>
                              <w:t>№ 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8.2pt;margin-top:.2pt;width:20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pZhAIAABY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" stroked="f">
                <v:textbox>
                  <w:txbxContent>
                    <w:p w:rsidR="00B734F1" w:rsidRPr="00434755" w:rsidRDefault="00FD5BB0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14</w:t>
                      </w:r>
                      <w:r w:rsidR="00A17606">
                        <w:rPr>
                          <w:szCs w:val="18"/>
                        </w:rPr>
                        <w:t xml:space="preserve"> дека</w:t>
                      </w:r>
                      <w:r w:rsidR="000750F8">
                        <w:rPr>
                          <w:szCs w:val="18"/>
                        </w:rPr>
                        <w:t xml:space="preserve">бря </w:t>
                      </w:r>
                      <w:r w:rsidR="00B8128F">
                        <w:rPr>
                          <w:szCs w:val="18"/>
                        </w:rPr>
                        <w:t>2021</w:t>
                      </w:r>
                      <w:r w:rsidR="00B734F1">
                        <w:rPr>
                          <w:szCs w:val="18"/>
                        </w:rPr>
                        <w:t xml:space="preserve">  </w:t>
                      </w:r>
                      <w:r>
                        <w:rPr>
                          <w:szCs w:val="18"/>
                        </w:rPr>
                        <w:t>№ 176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401BB2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BB0">
        <w:rPr>
          <w:b/>
        </w:rPr>
        <w:t>69</w:t>
      </w:r>
      <w:r w:rsidR="00247014">
        <w:rPr>
          <w:b/>
        </w:rPr>
        <w:t>-</w:t>
      </w:r>
      <w:r w:rsidR="00B734F1" w:rsidRPr="00401BB2">
        <w:rPr>
          <w:b/>
        </w:rPr>
        <w:t xml:space="preserve">е собрание </w:t>
      </w:r>
      <w:r w:rsidR="00060DC2">
        <w:rPr>
          <w:b/>
        </w:rPr>
        <w:t>4</w:t>
      </w:r>
      <w:r w:rsidR="00B734F1" w:rsidRPr="00401BB2">
        <w:rPr>
          <w:b/>
        </w:rPr>
        <w:t>-го созыва</w:t>
      </w:r>
      <w:r w:rsidR="00B734F1" w:rsidRPr="00716D32">
        <w:rPr>
          <w:b/>
        </w:rPr>
        <w:tab/>
      </w:r>
    </w:p>
    <w:p w:rsidR="00104AA8" w:rsidRPr="00BD6196" w:rsidRDefault="00060DC2" w:rsidP="00104AA8">
      <w:pPr>
        <w:tabs>
          <w:tab w:val="left" w:pos="3402"/>
        </w:tabs>
        <w:ind w:right="5669"/>
        <w:jc w:val="both"/>
      </w:pPr>
      <w:r>
        <w:t>О внесении изменений в решение № 148 от 05.02.2016</w:t>
      </w:r>
      <w:r w:rsidR="00287312">
        <w:t xml:space="preserve"> «</w:t>
      </w:r>
      <w:r w:rsidR="00104AA8"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04AA8" w:rsidP="00B8128F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    </w:t>
      </w:r>
      <w:r w:rsidR="00B8128F">
        <w:t xml:space="preserve">Руководствуясь </w:t>
      </w:r>
      <w:r w:rsidR="00287312" w:rsidRPr="002D19D7">
        <w:rPr>
          <w:sz w:val="22"/>
          <w:szCs w:val="22"/>
        </w:rPr>
        <w:t xml:space="preserve"> Федеральным законом от 06.10.2003 № 131-ФЗ «Об общих принципах организации местного самоуправ</w:t>
      </w:r>
      <w:r w:rsidR="00B8128F">
        <w:rPr>
          <w:sz w:val="22"/>
          <w:szCs w:val="22"/>
        </w:rPr>
        <w:t>ления в Российской Федерации»</w:t>
      </w:r>
      <w:proofErr w:type="gramStart"/>
      <w:r w:rsidR="00B8128F">
        <w:rPr>
          <w:sz w:val="22"/>
          <w:szCs w:val="22"/>
        </w:rPr>
        <w:t xml:space="preserve"> ,</w:t>
      </w:r>
      <w:proofErr w:type="gramEnd"/>
      <w:r w:rsidR="00B8128F">
        <w:rPr>
          <w:sz w:val="22"/>
          <w:szCs w:val="22"/>
        </w:rPr>
        <w:t xml:space="preserve"> </w:t>
      </w:r>
      <w:r w:rsidR="00287312" w:rsidRPr="002D19D7">
        <w:rPr>
          <w:sz w:val="22"/>
          <w:szCs w:val="22"/>
        </w:rPr>
        <w:t xml:space="preserve">Уставом муниципального образования «Спасское сельское поселение», </w:t>
      </w:r>
      <w:r w:rsidR="00060DC2">
        <w:rPr>
          <w:sz w:val="22"/>
          <w:szCs w:val="22"/>
        </w:rPr>
        <w:t>п</w:t>
      </w:r>
      <w:r>
        <w:t>роведя процедуру открытого голосования,</w:t>
      </w:r>
      <w:r w:rsidR="00B8128F">
        <w:t xml:space="preserve"> </w:t>
      </w:r>
      <w:r w:rsidR="00D94E88"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04AA8" w:rsidRPr="00B8128F" w:rsidRDefault="00C578AE" w:rsidP="00493829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Внести </w:t>
      </w:r>
      <w:r w:rsidR="00060DC2">
        <w:rPr>
          <w:sz w:val="22"/>
          <w:szCs w:val="22"/>
        </w:rPr>
        <w:t xml:space="preserve">в решение Совета </w:t>
      </w:r>
      <w:r w:rsidR="00060DC2">
        <w:t xml:space="preserve">№ 148 от 05.02.2016 </w:t>
      </w:r>
      <w:r w:rsidR="00B20CA2">
        <w:t xml:space="preserve">«Об </w:t>
      </w:r>
      <w:r w:rsidR="00B20CA2" w:rsidRPr="00BD6196">
        <w:t>утверждении Положения о</w:t>
      </w:r>
      <w:r w:rsidR="00B20CA2">
        <w:t xml:space="preserve"> </w:t>
      </w:r>
      <w:r w:rsidR="00B20CA2" w:rsidRPr="00BD6196">
        <w:t>земельном нало</w:t>
      </w:r>
      <w:bookmarkStart w:id="0" w:name="_GoBack"/>
      <w:bookmarkEnd w:id="0"/>
      <w:r w:rsidR="00B20CA2" w:rsidRPr="00BD6196">
        <w:t>ге на территории</w:t>
      </w:r>
      <w:r w:rsidR="00B20CA2">
        <w:t xml:space="preserve"> </w:t>
      </w:r>
      <w:r w:rsidR="00B20CA2" w:rsidRPr="00BD6196">
        <w:t>муниципального образования</w:t>
      </w:r>
      <w:r>
        <w:t xml:space="preserve"> «Спасское сельское поселение», </w:t>
      </w:r>
      <w:r w:rsidR="00B8128F">
        <w:t xml:space="preserve">следующие </w:t>
      </w:r>
      <w:r w:rsidR="00B8128F">
        <w:rPr>
          <w:b/>
        </w:rPr>
        <w:t xml:space="preserve"> </w:t>
      </w:r>
      <w:r w:rsidR="00B8128F">
        <w:rPr>
          <w:sz w:val="22"/>
          <w:szCs w:val="22"/>
        </w:rPr>
        <w:t>изменения</w:t>
      </w:r>
      <w:r w:rsidR="00B8128F">
        <w:t>:  пункт 4.2. изложить в следующей редакции:</w:t>
      </w:r>
    </w:p>
    <w:p w:rsidR="00B8128F" w:rsidRDefault="000F5FD5" w:rsidP="00B8128F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B8128F">
        <w:rPr>
          <w:rFonts w:ascii="Times New Roman" w:hAnsi="Times New Roman" w:cs="Times New Roman"/>
          <w:sz w:val="24"/>
          <w:szCs w:val="24"/>
        </w:rPr>
        <w:t>4.2. Помимо указанных в статье 395 Налогового кодекса Российской Федерации  категорий  организаций, освобожденных от налогообложения, освобождаются от налогообложения:</w:t>
      </w:r>
    </w:p>
    <w:p w:rsidR="00B8128F" w:rsidRDefault="00B8128F" w:rsidP="00B8128F">
      <w:pPr>
        <w:spacing w:line="276" w:lineRule="auto"/>
        <w:jc w:val="both"/>
      </w:pPr>
      <w:r>
        <w:t>- муниципальные учреждения, финансируемые за счет средств бюджета Спасского сельского поселения и Томского района,</w:t>
      </w:r>
    </w:p>
    <w:p w:rsidR="00B8128F" w:rsidRPr="00B8128F" w:rsidRDefault="00B8128F" w:rsidP="00B8128F">
      <w:pPr>
        <w:spacing w:line="276" w:lineRule="auto"/>
        <w:jc w:val="both"/>
        <w:rPr>
          <w:i/>
          <w:color w:val="000000"/>
          <w:spacing w:val="-1"/>
        </w:rPr>
      </w:pPr>
      <w:r>
        <w:t>- муниципальные казенные предприятия Томского района, в отношении земельных участков сельскохозяйственного назначения, предоставленных им в постоянное бессрочное пользование,</w:t>
      </w:r>
      <w:r w:rsidRPr="00B8128F">
        <w:rPr>
          <w:i/>
          <w:color w:val="000000"/>
          <w:spacing w:val="-1"/>
        </w:rPr>
        <w:t xml:space="preserve"> </w:t>
      </w:r>
    </w:p>
    <w:p w:rsidR="00B8128F" w:rsidRPr="00B8128F" w:rsidRDefault="00B8128F" w:rsidP="00B8128F">
      <w:pPr>
        <w:spacing w:line="276" w:lineRule="auto"/>
        <w:jc w:val="both"/>
        <w:rPr>
          <w:color w:val="000000"/>
          <w:spacing w:val="-1"/>
        </w:rPr>
      </w:pPr>
      <w:r w:rsidRPr="00B8128F">
        <w:rPr>
          <w:i/>
          <w:color w:val="000000"/>
          <w:spacing w:val="-1"/>
        </w:rPr>
        <w:t xml:space="preserve">- </w:t>
      </w:r>
      <w:r w:rsidRPr="00B8128F">
        <w:rPr>
          <w:color w:val="000000"/>
          <w:spacing w:val="-1"/>
        </w:rPr>
        <w:t xml:space="preserve">областные государственные бюджетные учреждения Томской области, </w:t>
      </w:r>
      <w:r>
        <w:t>в отношении земельных участков особо охраняемых природных территорий, предоставленных им в постоянное бессрочное пользование</w:t>
      </w:r>
      <w:proofErr w:type="gramStart"/>
      <w:r w:rsidR="000F5FD5">
        <w:t>.»</w:t>
      </w:r>
      <w:proofErr w:type="gramEnd"/>
    </w:p>
    <w:p w:rsidR="00535005" w:rsidRPr="00287312" w:rsidRDefault="00535005" w:rsidP="00493829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287312">
        <w:rPr>
          <w:sz w:val="22"/>
          <w:szCs w:val="22"/>
        </w:rPr>
        <w:t>рнет –   http://spasskoe.tomsk.ru/</w:t>
      </w:r>
      <w:r w:rsidR="00493829">
        <w:rPr>
          <w:sz w:val="22"/>
          <w:szCs w:val="22"/>
        </w:rPr>
        <w:t>.</w:t>
      </w:r>
    </w:p>
    <w:p w:rsidR="00287312" w:rsidRPr="00287312" w:rsidRDefault="00287312" w:rsidP="0049382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287312" w:rsidRPr="00EA4EA8" w:rsidRDefault="00287312" w:rsidP="00287312">
      <w:pPr>
        <w:jc w:val="both"/>
      </w:pPr>
    </w:p>
    <w:p w:rsidR="00B8128F" w:rsidRPr="005C7C63" w:rsidRDefault="00B8128F" w:rsidP="00B8128F">
      <w:r>
        <w:t>Председатель</w:t>
      </w:r>
      <w:r w:rsidRPr="005C7C63">
        <w:t xml:space="preserve"> Совета</w:t>
      </w:r>
      <w:r w:rsidRPr="005C7C63">
        <w:tab/>
      </w:r>
      <w:r w:rsidRPr="005C7C63">
        <w:tab/>
      </w:r>
      <w:r w:rsidRPr="005C7C63">
        <w:tab/>
        <w:t xml:space="preserve">              </w:t>
      </w:r>
      <w:r>
        <w:tab/>
      </w:r>
      <w:r>
        <w:tab/>
      </w:r>
      <w:r w:rsidRPr="005C7C63">
        <w:t xml:space="preserve">                </w:t>
      </w:r>
      <w:r w:rsidRPr="005C7C63">
        <w:tab/>
      </w:r>
    </w:p>
    <w:p w:rsidR="00B8128F" w:rsidRPr="005C7C63" w:rsidRDefault="00B8128F" w:rsidP="00B8128F">
      <w:r w:rsidRPr="005C7C63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В.П. </w:t>
      </w:r>
      <w:proofErr w:type="spellStart"/>
      <w:r>
        <w:t>Авдиевич</w:t>
      </w:r>
      <w:proofErr w:type="spellEnd"/>
    </w:p>
    <w:p w:rsidR="00B8128F" w:rsidRDefault="00B8128F" w:rsidP="00B8128F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C578AE" w:rsidRDefault="00B8128F" w:rsidP="00FD5BB0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Е.Ю. </w:t>
      </w:r>
      <w:proofErr w:type="spellStart"/>
      <w:r>
        <w:t>Пшеленский</w:t>
      </w:r>
      <w:proofErr w:type="spellEnd"/>
    </w:p>
    <w:sectPr w:rsidR="00C578AE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1F27DB"/>
    <w:multiLevelType w:val="hybridMultilevel"/>
    <w:tmpl w:val="E990D526"/>
    <w:lvl w:ilvl="0" w:tplc="B5621A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060DC2"/>
    <w:rsid w:val="000750F8"/>
    <w:rsid w:val="000F5FD5"/>
    <w:rsid w:val="001004A1"/>
    <w:rsid w:val="00104AA8"/>
    <w:rsid w:val="00164BDB"/>
    <w:rsid w:val="0018587D"/>
    <w:rsid w:val="00187E44"/>
    <w:rsid w:val="00206BE5"/>
    <w:rsid w:val="00247014"/>
    <w:rsid w:val="0026086C"/>
    <w:rsid w:val="0028254D"/>
    <w:rsid w:val="00287312"/>
    <w:rsid w:val="002E0DE3"/>
    <w:rsid w:val="002E46AC"/>
    <w:rsid w:val="003163CC"/>
    <w:rsid w:val="00353335"/>
    <w:rsid w:val="003A2472"/>
    <w:rsid w:val="003A54D1"/>
    <w:rsid w:val="003B167C"/>
    <w:rsid w:val="003B2B4B"/>
    <w:rsid w:val="003E40FE"/>
    <w:rsid w:val="003E638D"/>
    <w:rsid w:val="00401BB2"/>
    <w:rsid w:val="00402F3F"/>
    <w:rsid w:val="00434755"/>
    <w:rsid w:val="00493829"/>
    <w:rsid w:val="004C27C6"/>
    <w:rsid w:val="004E3CC6"/>
    <w:rsid w:val="0052681E"/>
    <w:rsid w:val="00535005"/>
    <w:rsid w:val="005651CC"/>
    <w:rsid w:val="00581AD1"/>
    <w:rsid w:val="00612931"/>
    <w:rsid w:val="00641AEC"/>
    <w:rsid w:val="006C7B85"/>
    <w:rsid w:val="007156F6"/>
    <w:rsid w:val="00775A80"/>
    <w:rsid w:val="0081356B"/>
    <w:rsid w:val="008B6192"/>
    <w:rsid w:val="009C0AE3"/>
    <w:rsid w:val="00A14834"/>
    <w:rsid w:val="00A17606"/>
    <w:rsid w:val="00A34254"/>
    <w:rsid w:val="00A55184"/>
    <w:rsid w:val="00A864BA"/>
    <w:rsid w:val="00B20CA2"/>
    <w:rsid w:val="00B630C6"/>
    <w:rsid w:val="00B734F1"/>
    <w:rsid w:val="00B8128F"/>
    <w:rsid w:val="00BD7178"/>
    <w:rsid w:val="00BF67F0"/>
    <w:rsid w:val="00C578AE"/>
    <w:rsid w:val="00CE4321"/>
    <w:rsid w:val="00D2573D"/>
    <w:rsid w:val="00D94E88"/>
    <w:rsid w:val="00DC31F4"/>
    <w:rsid w:val="00DD5300"/>
    <w:rsid w:val="00DF4EDE"/>
    <w:rsid w:val="00E14A6E"/>
    <w:rsid w:val="00E720CD"/>
    <w:rsid w:val="00F157B6"/>
    <w:rsid w:val="00F80965"/>
    <w:rsid w:val="00FD5BB0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  <w:style w:type="character" w:customStyle="1" w:styleId="blk">
    <w:name w:val="blk"/>
    <w:rsid w:val="00B8128F"/>
  </w:style>
  <w:style w:type="character" w:customStyle="1" w:styleId="a7">
    <w:name w:val="Без интервала Знак"/>
    <w:link w:val="a8"/>
    <w:locked/>
    <w:rsid w:val="00B8128F"/>
    <w:rPr>
      <w:sz w:val="24"/>
      <w:szCs w:val="24"/>
    </w:rPr>
  </w:style>
  <w:style w:type="paragraph" w:styleId="a8">
    <w:name w:val="No Spacing"/>
    <w:link w:val="a7"/>
    <w:qFormat/>
    <w:rsid w:val="00B81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  <w:style w:type="character" w:customStyle="1" w:styleId="blk">
    <w:name w:val="blk"/>
    <w:rsid w:val="00B8128F"/>
  </w:style>
  <w:style w:type="character" w:customStyle="1" w:styleId="a7">
    <w:name w:val="Без интервала Знак"/>
    <w:link w:val="a8"/>
    <w:locked/>
    <w:rsid w:val="00B8128F"/>
    <w:rPr>
      <w:sz w:val="24"/>
      <w:szCs w:val="24"/>
    </w:rPr>
  </w:style>
  <w:style w:type="paragraph" w:styleId="a8">
    <w:name w:val="No Spacing"/>
    <w:link w:val="a7"/>
    <w:qFormat/>
    <w:rsid w:val="00B81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B3F6-F0D4-459D-807F-E1DF561C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32</cp:revision>
  <cp:lastPrinted>2021-12-01T07:42:00Z</cp:lastPrinted>
  <dcterms:created xsi:type="dcterms:W3CDTF">2016-02-05T06:23:00Z</dcterms:created>
  <dcterms:modified xsi:type="dcterms:W3CDTF">2021-12-30T08:54:00Z</dcterms:modified>
</cp:coreProperties>
</file>