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97F" w:rsidRPr="0011797F" w:rsidRDefault="0011797F" w:rsidP="0011797F">
      <w:pPr>
        <w:shd w:val="clear" w:color="auto" w:fill="FFFFFF"/>
        <w:spacing w:after="150" w:line="450" w:lineRule="atLeast"/>
        <w:outlineLvl w:val="1"/>
        <w:rPr>
          <w:rFonts w:ascii="Georgia" w:eastAsia="Times New Roman" w:hAnsi="Georgia" w:cs="Arial"/>
          <w:color w:val="192A2C"/>
          <w:sz w:val="36"/>
          <w:szCs w:val="36"/>
          <w:lang w:eastAsia="ru-RU"/>
        </w:rPr>
      </w:pPr>
      <w:r w:rsidRPr="0011797F">
        <w:rPr>
          <w:rFonts w:ascii="Georgia" w:eastAsia="Times New Roman" w:hAnsi="Georgia" w:cs="Arial"/>
          <w:color w:val="192A2C"/>
          <w:sz w:val="36"/>
          <w:szCs w:val="36"/>
          <w:lang w:eastAsia="ru-RU"/>
        </w:rPr>
        <w:t>Обобщение практики осуществления муниципального контроля</w:t>
      </w:r>
    </w:p>
    <w:p w:rsidR="0011797F" w:rsidRPr="0011797F" w:rsidRDefault="00AD5C93" w:rsidP="0011797F">
      <w:pPr>
        <w:numPr>
          <w:ilvl w:val="0"/>
          <w:numId w:val="1"/>
        </w:numPr>
        <w:pBdr>
          <w:top w:val="single" w:sz="2" w:space="4" w:color="E6EDED"/>
          <w:left w:val="single" w:sz="2" w:space="4" w:color="E6EDED"/>
          <w:bottom w:val="single" w:sz="6" w:space="4" w:color="E6EDED"/>
          <w:right w:val="single" w:sz="6" w:space="4" w:color="E6EDED"/>
        </w:pBdr>
        <w:shd w:val="clear" w:color="auto" w:fill="F0F4F4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122021"/>
          <w:sz w:val="18"/>
          <w:szCs w:val="18"/>
          <w:lang w:eastAsia="ru-RU"/>
        </w:rPr>
      </w:pPr>
      <w:hyperlink r:id="rId6" w:history="1">
        <w:r w:rsidR="0011797F" w:rsidRPr="0011797F">
          <w:rPr>
            <w:rFonts w:ascii="Arial" w:eastAsia="Times New Roman" w:hAnsi="Arial" w:cs="Arial"/>
            <w:color w:val="03536A"/>
            <w:sz w:val="18"/>
            <w:szCs w:val="18"/>
            <w:u w:val="single"/>
            <w:lang w:eastAsia="ru-RU"/>
          </w:rPr>
          <w:t>Главная страница</w:t>
        </w:r>
      </w:hyperlink>
      <w:r w:rsidR="0011797F" w:rsidRPr="0011797F">
        <w:rPr>
          <w:rFonts w:ascii="Arial" w:eastAsia="Times New Roman" w:hAnsi="Arial" w:cs="Arial"/>
          <w:color w:val="122021"/>
          <w:sz w:val="18"/>
          <w:szCs w:val="18"/>
          <w:lang w:eastAsia="ru-RU"/>
        </w:rPr>
        <w:t xml:space="preserve"> /  </w:t>
      </w:r>
    </w:p>
    <w:p w:rsidR="0011797F" w:rsidRPr="0011797F" w:rsidRDefault="00AD5C93" w:rsidP="0011797F">
      <w:pPr>
        <w:numPr>
          <w:ilvl w:val="0"/>
          <w:numId w:val="1"/>
        </w:numPr>
        <w:pBdr>
          <w:top w:val="single" w:sz="2" w:space="4" w:color="E6EDED"/>
          <w:left w:val="single" w:sz="2" w:space="4" w:color="E6EDED"/>
          <w:bottom w:val="single" w:sz="6" w:space="4" w:color="E6EDED"/>
          <w:right w:val="single" w:sz="6" w:space="4" w:color="E6EDED"/>
        </w:pBdr>
        <w:shd w:val="clear" w:color="auto" w:fill="F0F4F4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122021"/>
          <w:sz w:val="18"/>
          <w:szCs w:val="18"/>
          <w:lang w:eastAsia="ru-RU"/>
        </w:rPr>
      </w:pPr>
      <w:hyperlink r:id="rId7" w:history="1">
        <w:r>
          <w:rPr>
            <w:rFonts w:ascii="Arial" w:eastAsia="Times New Roman" w:hAnsi="Arial" w:cs="Arial"/>
            <w:color w:val="03536A"/>
            <w:sz w:val="18"/>
            <w:szCs w:val="18"/>
            <w:u w:val="single"/>
            <w:lang w:eastAsia="ru-RU"/>
          </w:rPr>
          <w:t>Развитие</w:t>
        </w:r>
        <w:r w:rsidR="0011797F" w:rsidRPr="0011797F">
          <w:rPr>
            <w:rFonts w:ascii="Arial" w:eastAsia="Times New Roman" w:hAnsi="Arial" w:cs="Arial"/>
            <w:color w:val="03536A"/>
            <w:sz w:val="18"/>
            <w:szCs w:val="18"/>
            <w:u w:val="single"/>
            <w:lang w:eastAsia="ru-RU"/>
          </w:rPr>
          <w:t xml:space="preserve"> малого и среднего предпринимательства</w:t>
        </w:r>
      </w:hyperlink>
      <w:r w:rsidR="0011797F" w:rsidRPr="0011797F">
        <w:rPr>
          <w:rFonts w:ascii="Arial" w:eastAsia="Times New Roman" w:hAnsi="Arial" w:cs="Arial"/>
          <w:color w:val="122021"/>
          <w:sz w:val="18"/>
          <w:szCs w:val="18"/>
          <w:lang w:eastAsia="ru-RU"/>
        </w:rPr>
        <w:t xml:space="preserve"> /  </w:t>
      </w:r>
    </w:p>
    <w:p w:rsidR="0011797F" w:rsidRPr="0011797F" w:rsidRDefault="0011797F" w:rsidP="0011797F">
      <w:pPr>
        <w:numPr>
          <w:ilvl w:val="0"/>
          <w:numId w:val="1"/>
        </w:numPr>
        <w:pBdr>
          <w:top w:val="single" w:sz="2" w:space="4" w:color="E6EDED"/>
          <w:left w:val="single" w:sz="2" w:space="4" w:color="E6EDED"/>
          <w:bottom w:val="single" w:sz="6" w:space="4" w:color="E6EDED"/>
          <w:right w:val="single" w:sz="6" w:space="4" w:color="E6EDED"/>
        </w:pBdr>
        <w:shd w:val="clear" w:color="auto" w:fill="F0F4F4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122021"/>
          <w:sz w:val="18"/>
          <w:szCs w:val="18"/>
          <w:lang w:eastAsia="ru-RU"/>
        </w:rPr>
      </w:pPr>
      <w:r w:rsidRPr="0011797F">
        <w:rPr>
          <w:rFonts w:ascii="Arial" w:eastAsia="Times New Roman" w:hAnsi="Arial" w:cs="Arial"/>
          <w:color w:val="122021"/>
          <w:sz w:val="18"/>
          <w:szCs w:val="18"/>
          <w:lang w:eastAsia="ru-RU"/>
        </w:rPr>
        <w:t xml:space="preserve">Обобщение практики осуществления муниципального контроля </w:t>
      </w:r>
    </w:p>
    <w:p w:rsidR="0011797F" w:rsidRPr="0011797F" w:rsidRDefault="0011797F" w:rsidP="0011797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22021"/>
          <w:sz w:val="21"/>
          <w:szCs w:val="21"/>
          <w:lang w:eastAsia="ru-RU"/>
        </w:rPr>
      </w:pPr>
      <w:r w:rsidRPr="0011797F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В 2017-2018 гг. проверки ЮЛ и ИП не проводились.</w:t>
      </w:r>
    </w:p>
    <w:p w:rsidR="003A1A38" w:rsidRDefault="003A1A38">
      <w:bookmarkStart w:id="0" w:name="_GoBack"/>
      <w:bookmarkEnd w:id="0"/>
    </w:p>
    <w:sectPr w:rsidR="003A1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C589B"/>
    <w:multiLevelType w:val="multilevel"/>
    <w:tmpl w:val="E714A3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FFE"/>
    <w:rsid w:val="0011797F"/>
    <w:rsid w:val="00184FFE"/>
    <w:rsid w:val="003A1A38"/>
    <w:rsid w:val="00751C53"/>
    <w:rsid w:val="00AD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797F"/>
    <w:pPr>
      <w:spacing w:after="150" w:line="450" w:lineRule="atLeast"/>
      <w:outlineLvl w:val="1"/>
    </w:pPr>
    <w:rPr>
      <w:rFonts w:ascii="Georgia" w:eastAsia="Times New Roman" w:hAnsi="Georgia" w:cs="Times New Roman"/>
      <w:color w:val="192A2C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797F"/>
    <w:rPr>
      <w:rFonts w:ascii="Georgia" w:eastAsia="Times New Roman" w:hAnsi="Georgia" w:cs="Times New Roman"/>
      <w:color w:val="192A2C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1797F"/>
    <w:rPr>
      <w:color w:val="03536A"/>
      <w:u w:val="single"/>
    </w:rPr>
  </w:style>
  <w:style w:type="paragraph" w:styleId="a4">
    <w:name w:val="Normal (Web)"/>
    <w:basedOn w:val="a"/>
    <w:uiPriority w:val="99"/>
    <w:semiHidden/>
    <w:unhideWhenUsed/>
    <w:rsid w:val="0011797F"/>
    <w:pPr>
      <w:spacing w:after="150" w:line="30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797F"/>
    <w:pPr>
      <w:spacing w:after="150" w:line="450" w:lineRule="atLeast"/>
      <w:outlineLvl w:val="1"/>
    </w:pPr>
    <w:rPr>
      <w:rFonts w:ascii="Georgia" w:eastAsia="Times New Roman" w:hAnsi="Georgia" w:cs="Times New Roman"/>
      <w:color w:val="192A2C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797F"/>
    <w:rPr>
      <w:rFonts w:ascii="Georgia" w:eastAsia="Times New Roman" w:hAnsi="Georgia" w:cs="Times New Roman"/>
      <w:color w:val="192A2C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1797F"/>
    <w:rPr>
      <w:color w:val="03536A"/>
      <w:u w:val="single"/>
    </w:rPr>
  </w:style>
  <w:style w:type="paragraph" w:styleId="a4">
    <w:name w:val="Normal (Web)"/>
    <w:basedOn w:val="a"/>
    <w:uiPriority w:val="99"/>
    <w:semiHidden/>
    <w:unhideWhenUsed/>
    <w:rsid w:val="0011797F"/>
    <w:pPr>
      <w:spacing w:after="150" w:line="30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2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01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alinovskoe.tomsk.ru/content/podderzhka_malogo_i_srednego_predprinimatelst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linovskoe.tom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>SPecialiST RePack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2019-04-10T04:19:00Z</dcterms:created>
  <dcterms:modified xsi:type="dcterms:W3CDTF">2019-04-10T09:03:00Z</dcterms:modified>
</cp:coreProperties>
</file>