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24" w:rsidRDefault="00000F24" w:rsidP="00000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Открытая научно-практическая конференция </w:t>
      </w:r>
    </w:p>
    <w:p w:rsidR="00000F24" w:rsidRDefault="00000F24" w:rsidP="00000F24">
      <w:pPr>
        <w:jc w:val="center"/>
        <w:rPr>
          <w:sz w:val="28"/>
          <w:szCs w:val="28"/>
        </w:rPr>
      </w:pPr>
      <w:r>
        <w:rPr>
          <w:sz w:val="28"/>
          <w:szCs w:val="28"/>
        </w:rPr>
        <w:t>«Исследовательский марафон» - 2017</w:t>
      </w:r>
    </w:p>
    <w:p w:rsidR="00000F24" w:rsidRPr="00651D8C" w:rsidRDefault="00000F24" w:rsidP="00000F24">
      <w:pPr>
        <w:jc w:val="center"/>
        <w:rPr>
          <w:sz w:val="28"/>
          <w:szCs w:val="28"/>
        </w:rPr>
      </w:pPr>
      <w:r w:rsidRPr="00651D8C">
        <w:rPr>
          <w:sz w:val="28"/>
          <w:szCs w:val="28"/>
        </w:rPr>
        <w:t>Российская Федерация  Томская область</w:t>
      </w:r>
    </w:p>
    <w:p w:rsidR="00000F24" w:rsidRDefault="00000F24" w:rsidP="00000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</w:t>
      </w:r>
      <w:r w:rsidRPr="00651D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бразовательное </w:t>
      </w:r>
      <w:r w:rsidRPr="00651D8C">
        <w:rPr>
          <w:sz w:val="28"/>
          <w:szCs w:val="28"/>
        </w:rPr>
        <w:t>У</w:t>
      </w:r>
      <w:r>
        <w:rPr>
          <w:sz w:val="28"/>
          <w:szCs w:val="28"/>
        </w:rPr>
        <w:t>чреждение «Спасская средняя общеобразовательная школа</w:t>
      </w:r>
      <w:r w:rsidRPr="00651D8C">
        <w:rPr>
          <w:sz w:val="28"/>
          <w:szCs w:val="28"/>
        </w:rPr>
        <w:t>» Томского района</w:t>
      </w:r>
    </w:p>
    <w:p w:rsidR="00000F24" w:rsidRDefault="00000F24" w:rsidP="00000F24">
      <w:pPr>
        <w:jc w:val="center"/>
        <w:rPr>
          <w:sz w:val="28"/>
          <w:szCs w:val="28"/>
        </w:rPr>
      </w:pPr>
      <w:r>
        <w:rPr>
          <w:sz w:val="28"/>
          <w:szCs w:val="28"/>
        </w:rPr>
        <w:t>634051 Томская область, Томский район, п. Синий Утес, ул. Парковая, 5</w:t>
      </w:r>
    </w:p>
    <w:p w:rsidR="00000F24" w:rsidRPr="00651D8C" w:rsidRDefault="00000F24" w:rsidP="00000F24">
      <w:pPr>
        <w:jc w:val="center"/>
        <w:rPr>
          <w:sz w:val="28"/>
          <w:szCs w:val="28"/>
        </w:rPr>
      </w:pPr>
      <w:r>
        <w:rPr>
          <w:sz w:val="28"/>
          <w:szCs w:val="28"/>
        </w:rPr>
        <w:t>т.: 8-3822-95-42-21</w:t>
      </w:r>
    </w:p>
    <w:p w:rsidR="005249F9" w:rsidRPr="00854745" w:rsidRDefault="005249F9" w:rsidP="005249F9"/>
    <w:p w:rsidR="005249F9" w:rsidRPr="00E73230" w:rsidRDefault="005249F9" w:rsidP="005249F9">
      <w:pPr>
        <w:rPr>
          <w:bCs/>
          <w:color w:val="993300"/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Default="00000F24" w:rsidP="00000F24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</w:t>
      </w:r>
    </w:p>
    <w:p w:rsidR="005249F9" w:rsidRPr="005249F9" w:rsidRDefault="005249F9" w:rsidP="005249F9">
      <w:pPr>
        <w:jc w:val="center"/>
        <w:rPr>
          <w:b/>
          <w:color w:val="000000"/>
          <w:sz w:val="40"/>
          <w:szCs w:val="40"/>
        </w:rPr>
      </w:pPr>
      <w:r w:rsidRPr="005249F9">
        <w:rPr>
          <w:b/>
          <w:color w:val="000000"/>
          <w:sz w:val="40"/>
          <w:szCs w:val="40"/>
        </w:rPr>
        <w:t>Беженцы и переселенцы Первой мировой войны (1914-1918 гг..) на территории Томской губернии</w:t>
      </w:r>
    </w:p>
    <w:p w:rsidR="005249F9" w:rsidRDefault="005249F9" w:rsidP="005249F9">
      <w:pPr>
        <w:jc w:val="center"/>
        <w:rPr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Default="005249F9" w:rsidP="005249F9">
      <w:pPr>
        <w:jc w:val="center"/>
        <w:rPr>
          <w:sz w:val="28"/>
          <w:szCs w:val="28"/>
        </w:rPr>
      </w:pPr>
    </w:p>
    <w:p w:rsidR="005249F9" w:rsidRDefault="005249F9" w:rsidP="005249F9">
      <w:pPr>
        <w:jc w:val="center"/>
        <w:rPr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Pr="00854745" w:rsidRDefault="005249F9" w:rsidP="005249F9">
      <w:pPr>
        <w:rPr>
          <w:sz w:val="28"/>
          <w:szCs w:val="28"/>
        </w:rPr>
      </w:pPr>
    </w:p>
    <w:p w:rsidR="005249F9" w:rsidRPr="00854745" w:rsidRDefault="005249F9" w:rsidP="005249F9">
      <w:pPr>
        <w:rPr>
          <w:sz w:val="28"/>
          <w:szCs w:val="28"/>
        </w:rPr>
      </w:pPr>
    </w:p>
    <w:p w:rsidR="005249F9" w:rsidRPr="00854745" w:rsidRDefault="005249F9" w:rsidP="005249F9">
      <w:pPr>
        <w:jc w:val="right"/>
        <w:rPr>
          <w:sz w:val="28"/>
          <w:szCs w:val="28"/>
        </w:rPr>
      </w:pPr>
      <w:r w:rsidRPr="00854745">
        <w:rPr>
          <w:sz w:val="28"/>
          <w:szCs w:val="28"/>
        </w:rPr>
        <w:t xml:space="preserve">Выполнила </w:t>
      </w:r>
    </w:p>
    <w:p w:rsidR="005249F9" w:rsidRPr="00854745" w:rsidRDefault="005249F9" w:rsidP="005249F9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ученица 1</w:t>
      </w:r>
      <w:r w:rsidR="00000F24">
        <w:rPr>
          <w:sz w:val="28"/>
          <w:szCs w:val="28"/>
        </w:rPr>
        <w:t>1</w:t>
      </w:r>
      <w:r>
        <w:rPr>
          <w:sz w:val="28"/>
          <w:szCs w:val="28"/>
        </w:rPr>
        <w:t xml:space="preserve"> «А»</w:t>
      </w:r>
      <w:r w:rsidRPr="00854745">
        <w:rPr>
          <w:sz w:val="28"/>
          <w:szCs w:val="28"/>
        </w:rPr>
        <w:t xml:space="preserve"> класса  </w:t>
      </w:r>
      <w:r>
        <w:rPr>
          <w:sz w:val="28"/>
          <w:szCs w:val="28"/>
        </w:rPr>
        <w:t>Агалакова Лада</w:t>
      </w:r>
    </w:p>
    <w:p w:rsidR="005249F9" w:rsidRPr="00854745" w:rsidRDefault="005249F9" w:rsidP="005249F9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249F9" w:rsidRPr="00854745" w:rsidRDefault="005249F9" w:rsidP="005249F9">
      <w:pPr>
        <w:jc w:val="right"/>
        <w:rPr>
          <w:sz w:val="28"/>
          <w:szCs w:val="28"/>
        </w:rPr>
      </w:pPr>
      <w:r w:rsidRPr="00854745">
        <w:rPr>
          <w:sz w:val="28"/>
          <w:szCs w:val="28"/>
        </w:rPr>
        <w:t xml:space="preserve">учитель истории </w:t>
      </w:r>
      <w:r w:rsidR="00000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4745">
        <w:rPr>
          <w:sz w:val="28"/>
          <w:szCs w:val="28"/>
        </w:rPr>
        <w:t>Ручкина Е.В.</w:t>
      </w:r>
    </w:p>
    <w:p w:rsidR="005249F9" w:rsidRPr="00854745" w:rsidRDefault="005249F9" w:rsidP="005249F9">
      <w:pPr>
        <w:jc w:val="right"/>
        <w:rPr>
          <w:sz w:val="28"/>
          <w:szCs w:val="28"/>
        </w:rPr>
      </w:pPr>
    </w:p>
    <w:p w:rsidR="005249F9" w:rsidRPr="00854745" w:rsidRDefault="005249F9" w:rsidP="005249F9">
      <w:pPr>
        <w:jc w:val="right"/>
        <w:rPr>
          <w:sz w:val="28"/>
          <w:szCs w:val="28"/>
        </w:rPr>
      </w:pPr>
    </w:p>
    <w:p w:rsidR="005249F9" w:rsidRPr="00854745" w:rsidRDefault="005249F9" w:rsidP="005249F9">
      <w:pPr>
        <w:rPr>
          <w:sz w:val="28"/>
          <w:szCs w:val="28"/>
        </w:rPr>
      </w:pPr>
    </w:p>
    <w:p w:rsidR="005249F9" w:rsidRPr="00854745" w:rsidRDefault="005249F9" w:rsidP="005249F9">
      <w:pPr>
        <w:rPr>
          <w:sz w:val="28"/>
          <w:szCs w:val="28"/>
        </w:rPr>
      </w:pPr>
    </w:p>
    <w:p w:rsidR="005249F9" w:rsidRPr="00854745" w:rsidRDefault="005249F9" w:rsidP="005249F9">
      <w:pPr>
        <w:rPr>
          <w:sz w:val="28"/>
          <w:szCs w:val="28"/>
        </w:rPr>
      </w:pPr>
    </w:p>
    <w:p w:rsidR="005249F9" w:rsidRPr="00854745" w:rsidRDefault="005249F9" w:rsidP="005249F9">
      <w:pPr>
        <w:rPr>
          <w:sz w:val="28"/>
          <w:szCs w:val="28"/>
        </w:rPr>
      </w:pPr>
    </w:p>
    <w:p w:rsidR="005249F9" w:rsidRDefault="005249F9" w:rsidP="005249F9">
      <w:pPr>
        <w:rPr>
          <w:sz w:val="28"/>
          <w:szCs w:val="28"/>
        </w:rPr>
      </w:pPr>
    </w:p>
    <w:p w:rsidR="005249F9" w:rsidRPr="00854745" w:rsidRDefault="005249F9" w:rsidP="005249F9">
      <w:pPr>
        <w:rPr>
          <w:sz w:val="28"/>
          <w:szCs w:val="28"/>
        </w:rPr>
      </w:pPr>
    </w:p>
    <w:p w:rsidR="005249F9" w:rsidRDefault="00000F24" w:rsidP="005249F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Синий Утес, 2017</w:t>
      </w:r>
      <w:r w:rsidR="005249F9">
        <w:rPr>
          <w:sz w:val="28"/>
          <w:szCs w:val="28"/>
        </w:rPr>
        <w:t xml:space="preserve"> год</w:t>
      </w:r>
    </w:p>
    <w:p w:rsidR="00000F24" w:rsidRDefault="00000F24" w:rsidP="005249F9">
      <w:pPr>
        <w:jc w:val="center"/>
        <w:rPr>
          <w:sz w:val="28"/>
          <w:szCs w:val="28"/>
        </w:rPr>
      </w:pPr>
    </w:p>
    <w:p w:rsidR="00000F24" w:rsidRDefault="00000F24" w:rsidP="005249F9">
      <w:pPr>
        <w:jc w:val="center"/>
        <w:rPr>
          <w:sz w:val="28"/>
          <w:szCs w:val="28"/>
        </w:rPr>
      </w:pPr>
    </w:p>
    <w:p w:rsidR="00000F24" w:rsidRDefault="00000F24" w:rsidP="005249F9">
      <w:pPr>
        <w:jc w:val="center"/>
        <w:rPr>
          <w:sz w:val="28"/>
          <w:szCs w:val="28"/>
        </w:rPr>
      </w:pPr>
    </w:p>
    <w:p w:rsidR="00CA7E8B" w:rsidRDefault="005249F9" w:rsidP="005249F9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  <w:lang w:eastAsia="ru-RU"/>
        </w:rPr>
        <w:id w:val="11163323"/>
        <w:docPartObj>
          <w:docPartGallery w:val="Table of Contents"/>
          <w:docPartUnique/>
        </w:docPartObj>
      </w:sdtPr>
      <w:sdtContent>
        <w:p w:rsidR="001245B0" w:rsidRPr="001245B0" w:rsidRDefault="001245B0" w:rsidP="00E25E04">
          <w:pPr>
            <w:pStyle w:val="ae"/>
            <w:spacing w:line="360" w:lineRule="auto"/>
          </w:pPr>
        </w:p>
        <w:p w:rsidR="001245B0" w:rsidRPr="001245B0" w:rsidRDefault="00F118A0" w:rsidP="00E25E04">
          <w:pPr>
            <w:pStyle w:val="31"/>
            <w:spacing w:line="360" w:lineRule="auto"/>
            <w:rPr>
              <w:noProof/>
            </w:rPr>
          </w:pPr>
          <w:r w:rsidRPr="00F118A0">
            <w:fldChar w:fldCharType="begin"/>
          </w:r>
          <w:r w:rsidR="001245B0" w:rsidRPr="001245B0">
            <w:instrText xml:space="preserve"> TOC \o "1-3" \h \z \u </w:instrText>
          </w:r>
          <w:r w:rsidRPr="00F118A0">
            <w:fldChar w:fldCharType="separate"/>
          </w:r>
          <w:hyperlink w:anchor="_Toc447736321" w:history="1">
            <w:r w:rsidR="001245B0" w:rsidRPr="001245B0">
              <w:rPr>
                <w:rStyle w:val="a8"/>
                <w:noProof/>
                <w:sz w:val="28"/>
                <w:szCs w:val="28"/>
              </w:rPr>
              <w:t>Введение</w:t>
            </w:r>
            <w:r w:rsidR="001245B0" w:rsidRPr="001245B0">
              <w:rPr>
                <w:noProof/>
                <w:webHidden/>
              </w:rPr>
              <w:tab/>
            </w:r>
            <w:r w:rsidRPr="001245B0">
              <w:rPr>
                <w:noProof/>
                <w:webHidden/>
              </w:rPr>
              <w:fldChar w:fldCharType="begin"/>
            </w:r>
            <w:r w:rsidR="001245B0" w:rsidRPr="001245B0">
              <w:rPr>
                <w:noProof/>
                <w:webHidden/>
              </w:rPr>
              <w:instrText xml:space="preserve"> PAGEREF _Toc447736321 \h </w:instrText>
            </w:r>
            <w:r w:rsidRPr="001245B0">
              <w:rPr>
                <w:noProof/>
                <w:webHidden/>
              </w:rPr>
            </w:r>
            <w:r w:rsidRPr="001245B0">
              <w:rPr>
                <w:noProof/>
                <w:webHidden/>
              </w:rPr>
              <w:fldChar w:fldCharType="separate"/>
            </w:r>
            <w:r w:rsidR="007F4A7D">
              <w:rPr>
                <w:noProof/>
                <w:webHidden/>
              </w:rPr>
              <w:t>2</w:t>
            </w:r>
            <w:r w:rsidRPr="001245B0">
              <w:rPr>
                <w:noProof/>
                <w:webHidden/>
              </w:rPr>
              <w:fldChar w:fldCharType="end"/>
            </w:r>
          </w:hyperlink>
        </w:p>
        <w:p w:rsidR="001245B0" w:rsidRPr="001245B0" w:rsidRDefault="00F118A0" w:rsidP="00E25E04">
          <w:pPr>
            <w:pStyle w:val="31"/>
            <w:spacing w:line="360" w:lineRule="auto"/>
            <w:rPr>
              <w:noProof/>
            </w:rPr>
          </w:pPr>
          <w:hyperlink w:anchor="_Toc447736322" w:history="1">
            <w:r w:rsidR="001245B0" w:rsidRPr="001245B0">
              <w:rPr>
                <w:rStyle w:val="a8"/>
                <w:noProof/>
                <w:sz w:val="28"/>
                <w:szCs w:val="28"/>
              </w:rPr>
              <w:t>Хронология и основные события Первой мировой войны</w:t>
            </w:r>
            <w:r w:rsidR="001245B0" w:rsidRPr="001245B0">
              <w:rPr>
                <w:noProof/>
                <w:webHidden/>
              </w:rPr>
              <w:tab/>
            </w:r>
            <w:r w:rsidRPr="001245B0">
              <w:rPr>
                <w:noProof/>
                <w:webHidden/>
              </w:rPr>
              <w:fldChar w:fldCharType="begin"/>
            </w:r>
            <w:r w:rsidR="001245B0" w:rsidRPr="001245B0">
              <w:rPr>
                <w:noProof/>
                <w:webHidden/>
              </w:rPr>
              <w:instrText xml:space="preserve"> PAGEREF _Toc447736322 \h </w:instrText>
            </w:r>
            <w:r w:rsidRPr="001245B0">
              <w:rPr>
                <w:noProof/>
                <w:webHidden/>
              </w:rPr>
            </w:r>
            <w:r w:rsidRPr="001245B0">
              <w:rPr>
                <w:noProof/>
                <w:webHidden/>
              </w:rPr>
              <w:fldChar w:fldCharType="separate"/>
            </w:r>
            <w:r w:rsidR="007F4A7D">
              <w:rPr>
                <w:noProof/>
                <w:webHidden/>
              </w:rPr>
              <w:t>2</w:t>
            </w:r>
            <w:r w:rsidRPr="001245B0">
              <w:rPr>
                <w:noProof/>
                <w:webHidden/>
              </w:rPr>
              <w:fldChar w:fldCharType="end"/>
            </w:r>
          </w:hyperlink>
        </w:p>
        <w:p w:rsidR="001245B0" w:rsidRPr="001245B0" w:rsidRDefault="00F118A0" w:rsidP="00E25E04">
          <w:pPr>
            <w:pStyle w:val="31"/>
            <w:spacing w:line="360" w:lineRule="auto"/>
            <w:rPr>
              <w:noProof/>
            </w:rPr>
          </w:pPr>
          <w:hyperlink w:anchor="_Toc447736323" w:history="1">
            <w:r w:rsidR="001245B0" w:rsidRPr="001245B0">
              <w:rPr>
                <w:rStyle w:val="a8"/>
                <w:noProof/>
                <w:sz w:val="28"/>
                <w:szCs w:val="28"/>
              </w:rPr>
              <w:t>Методы работы с беженцами и переселенцами на территории Томской губернии</w:t>
            </w:r>
            <w:r w:rsidR="001245B0" w:rsidRPr="001245B0">
              <w:rPr>
                <w:noProof/>
                <w:webHidden/>
              </w:rPr>
              <w:tab/>
            </w:r>
            <w:r w:rsidRPr="001245B0">
              <w:rPr>
                <w:noProof/>
                <w:webHidden/>
              </w:rPr>
              <w:fldChar w:fldCharType="begin"/>
            </w:r>
            <w:r w:rsidR="001245B0" w:rsidRPr="001245B0">
              <w:rPr>
                <w:noProof/>
                <w:webHidden/>
              </w:rPr>
              <w:instrText xml:space="preserve"> PAGEREF _Toc447736323 \h </w:instrText>
            </w:r>
            <w:r w:rsidRPr="001245B0">
              <w:rPr>
                <w:noProof/>
                <w:webHidden/>
              </w:rPr>
            </w:r>
            <w:r w:rsidRPr="001245B0">
              <w:rPr>
                <w:noProof/>
                <w:webHidden/>
              </w:rPr>
              <w:fldChar w:fldCharType="separate"/>
            </w:r>
            <w:r w:rsidR="007F4A7D">
              <w:rPr>
                <w:noProof/>
                <w:webHidden/>
              </w:rPr>
              <w:t>2</w:t>
            </w:r>
            <w:r w:rsidRPr="001245B0">
              <w:rPr>
                <w:noProof/>
                <w:webHidden/>
              </w:rPr>
              <w:fldChar w:fldCharType="end"/>
            </w:r>
          </w:hyperlink>
        </w:p>
        <w:p w:rsidR="001245B0" w:rsidRPr="001245B0" w:rsidRDefault="00F118A0" w:rsidP="00E25E04">
          <w:pPr>
            <w:pStyle w:val="31"/>
            <w:spacing w:line="360" w:lineRule="auto"/>
            <w:rPr>
              <w:noProof/>
            </w:rPr>
          </w:pPr>
          <w:hyperlink w:anchor="_Toc447736324" w:history="1">
            <w:r w:rsidR="001245B0" w:rsidRPr="001245B0">
              <w:rPr>
                <w:rStyle w:val="a8"/>
                <w:noProof/>
                <w:sz w:val="28"/>
                <w:szCs w:val="28"/>
              </w:rPr>
              <w:t>Международное гуманитарное право и современные методы работы с беженцами и переселенцами</w:t>
            </w:r>
            <w:r w:rsidR="001245B0" w:rsidRPr="001245B0">
              <w:rPr>
                <w:noProof/>
                <w:webHidden/>
              </w:rPr>
              <w:tab/>
            </w:r>
            <w:r w:rsidRPr="001245B0">
              <w:rPr>
                <w:noProof/>
                <w:webHidden/>
              </w:rPr>
              <w:fldChar w:fldCharType="begin"/>
            </w:r>
            <w:r w:rsidR="001245B0" w:rsidRPr="001245B0">
              <w:rPr>
                <w:noProof/>
                <w:webHidden/>
              </w:rPr>
              <w:instrText xml:space="preserve"> PAGEREF _Toc447736324 \h </w:instrText>
            </w:r>
            <w:r w:rsidRPr="001245B0">
              <w:rPr>
                <w:noProof/>
                <w:webHidden/>
              </w:rPr>
            </w:r>
            <w:r w:rsidRPr="001245B0">
              <w:rPr>
                <w:noProof/>
                <w:webHidden/>
              </w:rPr>
              <w:fldChar w:fldCharType="separate"/>
            </w:r>
            <w:r w:rsidR="007F4A7D">
              <w:rPr>
                <w:noProof/>
                <w:webHidden/>
              </w:rPr>
              <w:t>2</w:t>
            </w:r>
            <w:r w:rsidRPr="001245B0">
              <w:rPr>
                <w:noProof/>
                <w:webHidden/>
              </w:rPr>
              <w:fldChar w:fldCharType="end"/>
            </w:r>
          </w:hyperlink>
        </w:p>
        <w:p w:rsidR="001245B0" w:rsidRPr="001245B0" w:rsidRDefault="00F118A0" w:rsidP="00E25E04">
          <w:pPr>
            <w:pStyle w:val="31"/>
            <w:spacing w:line="360" w:lineRule="auto"/>
            <w:rPr>
              <w:noProof/>
            </w:rPr>
          </w:pPr>
          <w:hyperlink w:anchor="_Toc447736325" w:history="1">
            <w:r w:rsidR="001245B0" w:rsidRPr="001245B0">
              <w:rPr>
                <w:rStyle w:val="a8"/>
                <w:noProof/>
                <w:sz w:val="28"/>
                <w:szCs w:val="28"/>
              </w:rPr>
              <w:t>Заключение</w:t>
            </w:r>
            <w:r w:rsidR="001245B0" w:rsidRPr="001245B0">
              <w:rPr>
                <w:noProof/>
                <w:webHidden/>
              </w:rPr>
              <w:tab/>
            </w:r>
            <w:r w:rsidRPr="001245B0">
              <w:rPr>
                <w:noProof/>
                <w:webHidden/>
              </w:rPr>
              <w:fldChar w:fldCharType="begin"/>
            </w:r>
            <w:r w:rsidR="001245B0" w:rsidRPr="001245B0">
              <w:rPr>
                <w:noProof/>
                <w:webHidden/>
              </w:rPr>
              <w:instrText xml:space="preserve"> PAGEREF _Toc447736325 \h </w:instrText>
            </w:r>
            <w:r w:rsidRPr="001245B0">
              <w:rPr>
                <w:noProof/>
                <w:webHidden/>
              </w:rPr>
            </w:r>
            <w:r w:rsidRPr="001245B0">
              <w:rPr>
                <w:noProof/>
                <w:webHidden/>
              </w:rPr>
              <w:fldChar w:fldCharType="separate"/>
            </w:r>
            <w:r w:rsidR="007F4A7D">
              <w:rPr>
                <w:noProof/>
                <w:webHidden/>
              </w:rPr>
              <w:t>2</w:t>
            </w:r>
            <w:r w:rsidRPr="001245B0">
              <w:rPr>
                <w:noProof/>
                <w:webHidden/>
              </w:rPr>
              <w:fldChar w:fldCharType="end"/>
            </w:r>
          </w:hyperlink>
        </w:p>
        <w:p w:rsidR="001245B0" w:rsidRPr="001245B0" w:rsidRDefault="00F118A0" w:rsidP="00E25E04">
          <w:pPr>
            <w:pStyle w:val="31"/>
            <w:spacing w:line="360" w:lineRule="auto"/>
            <w:rPr>
              <w:noProof/>
            </w:rPr>
          </w:pPr>
          <w:hyperlink w:anchor="_Toc447736326" w:history="1">
            <w:r w:rsidR="001245B0" w:rsidRPr="001245B0">
              <w:rPr>
                <w:rStyle w:val="a8"/>
                <w:noProof/>
                <w:sz w:val="28"/>
                <w:szCs w:val="28"/>
                <w:shd w:val="clear" w:color="auto" w:fill="FFFFFF"/>
              </w:rPr>
              <w:t>Список литературы</w:t>
            </w:r>
            <w:r w:rsidR="001245B0" w:rsidRPr="001245B0">
              <w:rPr>
                <w:noProof/>
                <w:webHidden/>
              </w:rPr>
              <w:tab/>
            </w:r>
          </w:hyperlink>
          <w:r w:rsidR="007E16B9">
            <w:t>14</w:t>
          </w:r>
        </w:p>
        <w:p w:rsidR="001245B0" w:rsidRPr="00E25E04" w:rsidRDefault="00F118A0" w:rsidP="00E25E04">
          <w:pPr>
            <w:pStyle w:val="31"/>
            <w:spacing w:line="360" w:lineRule="auto"/>
            <w:rPr>
              <w:sz w:val="28"/>
              <w:szCs w:val="28"/>
            </w:rPr>
          </w:pPr>
          <w:hyperlink w:anchor="_Toc447736327" w:history="1">
            <w:r w:rsidR="001245B0" w:rsidRPr="00E25E04">
              <w:rPr>
                <w:rStyle w:val="a8"/>
                <w:noProof/>
                <w:sz w:val="28"/>
                <w:szCs w:val="28"/>
                <w:shd w:val="clear" w:color="auto" w:fill="FFFFFF"/>
              </w:rPr>
              <w:t>Глоссарий</w:t>
            </w:r>
            <w:r w:rsidR="001245B0" w:rsidRPr="00E25E04">
              <w:rPr>
                <w:noProof/>
                <w:webHidden/>
                <w:sz w:val="28"/>
                <w:szCs w:val="28"/>
              </w:rPr>
              <w:tab/>
            </w:r>
          </w:hyperlink>
          <w:r w:rsidR="007E16B9">
            <w:rPr>
              <w:sz w:val="28"/>
              <w:szCs w:val="28"/>
            </w:rPr>
            <w:t>15</w:t>
          </w:r>
        </w:p>
        <w:p w:rsidR="00E25E04" w:rsidRPr="00E25E04" w:rsidRDefault="00E25E04" w:rsidP="00E25E04">
          <w:pPr>
            <w:spacing w:line="360" w:lineRule="auto"/>
            <w:rPr>
              <w:sz w:val="28"/>
              <w:szCs w:val="28"/>
            </w:rPr>
          </w:pPr>
          <w:r w:rsidRPr="00E25E04">
            <w:rPr>
              <w:sz w:val="28"/>
              <w:szCs w:val="28"/>
            </w:rPr>
            <w:t xml:space="preserve">       Приложение</w:t>
          </w:r>
          <w:r>
            <w:rPr>
              <w:sz w:val="28"/>
              <w:szCs w:val="28"/>
            </w:rPr>
            <w:t>……………………………………………………………….....1</w:t>
          </w:r>
          <w:r w:rsidR="007E16B9">
            <w:rPr>
              <w:sz w:val="28"/>
              <w:szCs w:val="28"/>
            </w:rPr>
            <w:t>7</w:t>
          </w:r>
        </w:p>
        <w:p w:rsidR="001245B0" w:rsidRDefault="00F118A0" w:rsidP="00E25E04">
          <w:pPr>
            <w:spacing w:line="360" w:lineRule="auto"/>
          </w:pPr>
          <w:r w:rsidRPr="001245B0">
            <w:rPr>
              <w:sz w:val="28"/>
              <w:szCs w:val="28"/>
            </w:rPr>
            <w:fldChar w:fldCharType="end"/>
          </w:r>
        </w:p>
      </w:sdtContent>
    </w:sdt>
    <w:p w:rsidR="001245B0" w:rsidRDefault="001245B0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E25E04">
      <w:pPr>
        <w:tabs>
          <w:tab w:val="left" w:pos="709"/>
        </w:tabs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1245B0">
      <w:pPr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270FB9" w:rsidRPr="00581DDC" w:rsidRDefault="005249F9" w:rsidP="001245B0">
      <w:pPr>
        <w:pStyle w:val="3"/>
      </w:pPr>
      <w:bookmarkStart w:id="0" w:name="_Toc447736321"/>
      <w:r w:rsidRPr="00581DDC">
        <w:t>Введение</w:t>
      </w:r>
      <w:bookmarkEnd w:id="0"/>
    </w:p>
    <w:p w:rsidR="001573A3" w:rsidRDefault="001573A3" w:rsidP="00270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0FB9">
        <w:rPr>
          <w:sz w:val="28"/>
          <w:szCs w:val="28"/>
        </w:rPr>
        <w:t>История человечества неразрывно связана с противостоянием более сильных с более слабыми. На заре человеческой цивилизации такое противостояние выражалось в кратковременных столкновениях между соседствующими племенами, с усложнением форм управления и появлением государств подобные противостояния приобретают более масштабный характер. Люди стали придумывать специальное оборудование для уничтожения себе подобных - оружие. Сегодня такие столкновения или противостояния принято называть войной. Согласно общепринятому определению под  войной понимается конфликт между политическими образованиями (государства, племена, политические группировки и т.д.), происходящий в форме военных действий между их вооруженными силами или специальными структурами, также под войной можно понимать открытое или скрытое противостояние.</w:t>
      </w:r>
    </w:p>
    <w:p w:rsidR="001573A3" w:rsidRDefault="00270FB9" w:rsidP="00270FB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1573A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Наша страна имеет очень длительную историю, которая насыщена различными военными столкновениями. Воин </w:t>
      </w:r>
      <w:r w:rsidR="001573A3">
        <w:rPr>
          <w:sz w:val="28"/>
          <w:szCs w:val="28"/>
          <w:shd w:val="clear" w:color="auto" w:fill="FFFFFF"/>
        </w:rPr>
        <w:t xml:space="preserve">Россия </w:t>
      </w:r>
      <w:r>
        <w:rPr>
          <w:sz w:val="28"/>
          <w:szCs w:val="28"/>
          <w:shd w:val="clear" w:color="auto" w:fill="FFFFFF"/>
        </w:rPr>
        <w:t xml:space="preserve"> "пережила" очень много и каждый из</w:t>
      </w:r>
      <w:r w:rsidR="001573A3">
        <w:rPr>
          <w:sz w:val="28"/>
          <w:szCs w:val="28"/>
          <w:shd w:val="clear" w:color="auto" w:fill="FFFFFF"/>
        </w:rPr>
        <w:t xml:space="preserve"> ее</w:t>
      </w:r>
      <w:r>
        <w:rPr>
          <w:sz w:val="28"/>
          <w:szCs w:val="28"/>
          <w:shd w:val="clear" w:color="auto" w:fill="FFFFFF"/>
        </w:rPr>
        <w:t xml:space="preserve"> регионов внес определенный вклад не только в победу, но и участвовал в ней людскими ресурсами, изготовлением оружия, добычей и поставкой различных полезных ископаемых. </w:t>
      </w:r>
    </w:p>
    <w:p w:rsidR="00A573DD" w:rsidRPr="00270FB9" w:rsidRDefault="001573A3" w:rsidP="00270FB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270FB9">
        <w:rPr>
          <w:sz w:val="28"/>
          <w:szCs w:val="28"/>
          <w:shd w:val="clear" w:color="auto" w:fill="FFFFFF"/>
        </w:rPr>
        <w:t xml:space="preserve">Данная </w:t>
      </w:r>
      <w:r w:rsidR="00270FB9">
        <w:rPr>
          <w:color w:val="000000"/>
          <w:sz w:val="28"/>
          <w:szCs w:val="28"/>
        </w:rPr>
        <w:t>и</w:t>
      </w:r>
      <w:r w:rsidR="00A573DD" w:rsidRPr="00A573DD">
        <w:rPr>
          <w:color w:val="000000"/>
          <w:sz w:val="28"/>
          <w:szCs w:val="28"/>
        </w:rPr>
        <w:t xml:space="preserve">сследовательская работа посвящена исследованию социально-гуманитарной проблемы беженцев </w:t>
      </w:r>
      <w:r w:rsidR="00270FB9">
        <w:rPr>
          <w:color w:val="000000"/>
          <w:sz w:val="28"/>
          <w:szCs w:val="28"/>
        </w:rPr>
        <w:t>и переселенцев, как последствию</w:t>
      </w:r>
      <w:r w:rsidR="00A573DD" w:rsidRPr="00A573DD">
        <w:rPr>
          <w:color w:val="000000"/>
          <w:sz w:val="28"/>
          <w:szCs w:val="28"/>
        </w:rPr>
        <w:t xml:space="preserve"> </w:t>
      </w:r>
      <w:r w:rsidR="00270FB9">
        <w:rPr>
          <w:color w:val="000000"/>
          <w:sz w:val="28"/>
          <w:szCs w:val="28"/>
        </w:rPr>
        <w:t xml:space="preserve">военных действий. </w:t>
      </w:r>
      <w:r w:rsidR="00A573DD" w:rsidRPr="00A573DD">
        <w:rPr>
          <w:color w:val="000000"/>
          <w:sz w:val="28"/>
          <w:szCs w:val="28"/>
        </w:rPr>
        <w:t>У боевых действий, как правило, масштабные, если не сказать, глобальные цели. Но страдает простой человек. Именно люди несут все тяготы и лишения войны: бремя возросших налогов, дополнительные н</w:t>
      </w:r>
      <w:r w:rsidR="000B2766">
        <w:rPr>
          <w:color w:val="000000"/>
          <w:sz w:val="28"/>
          <w:szCs w:val="28"/>
        </w:rPr>
        <w:t>аборы в армию, голод и, конечно</w:t>
      </w:r>
      <w:r w:rsidR="00A573DD" w:rsidRPr="00A573DD">
        <w:rPr>
          <w:color w:val="000000"/>
          <w:sz w:val="28"/>
          <w:szCs w:val="28"/>
        </w:rPr>
        <w:t xml:space="preserve"> же</w:t>
      </w:r>
      <w:r w:rsidR="000B2766">
        <w:rPr>
          <w:color w:val="000000"/>
          <w:sz w:val="28"/>
          <w:szCs w:val="28"/>
        </w:rPr>
        <w:t>,</w:t>
      </w:r>
      <w:r w:rsidR="00A573DD" w:rsidRPr="00A573DD">
        <w:rPr>
          <w:color w:val="000000"/>
          <w:sz w:val="28"/>
          <w:szCs w:val="28"/>
        </w:rPr>
        <w:t xml:space="preserve"> последствия войны. К последствиям, прежде всего, относится проблема </w:t>
      </w:r>
      <w:r w:rsidR="000B2766" w:rsidRPr="00A573DD">
        <w:rPr>
          <w:color w:val="000000"/>
          <w:sz w:val="28"/>
          <w:szCs w:val="28"/>
        </w:rPr>
        <w:t>восстановления</w:t>
      </w:r>
      <w:r w:rsidR="00A573DD" w:rsidRPr="00A573DD">
        <w:rPr>
          <w:color w:val="000000"/>
          <w:sz w:val="28"/>
          <w:szCs w:val="28"/>
        </w:rPr>
        <w:t xml:space="preserve"> разрушенных сел и городов, народного хозяйства, а также беженцы и переселенцы. Проблема переселенцев  оказывается актуальной не только и не столько для воюющих стран, сколько для соседних территорий и правительств. История человечества знала много воин и локальных военных конфликтов, но наиболее длительными и страшными по масштабу распространения и последствиям были Первая и Вторая мировые воины.  Наша страна была участницей обеих этих воин. Последствия этих воин еще и  не полностью изучены. Но, стоит отметить, что все регионы России внесли </w:t>
      </w:r>
      <w:r w:rsidR="000B2766" w:rsidRPr="00A573DD">
        <w:rPr>
          <w:color w:val="000000"/>
          <w:sz w:val="28"/>
          <w:szCs w:val="28"/>
        </w:rPr>
        <w:t>определенный</w:t>
      </w:r>
      <w:r w:rsidR="009C0B75">
        <w:rPr>
          <w:color w:val="000000"/>
          <w:sz w:val="28"/>
          <w:szCs w:val="28"/>
        </w:rPr>
        <w:t xml:space="preserve"> вклад  и в победу </w:t>
      </w:r>
      <w:r w:rsidR="00A573DD" w:rsidRPr="00A573DD">
        <w:rPr>
          <w:color w:val="000000"/>
          <w:sz w:val="28"/>
          <w:szCs w:val="28"/>
        </w:rPr>
        <w:t xml:space="preserve"> и в  ликвидацию </w:t>
      </w:r>
      <w:r w:rsidR="000B2766" w:rsidRPr="00A573DD">
        <w:rPr>
          <w:color w:val="000000"/>
          <w:sz w:val="28"/>
          <w:szCs w:val="28"/>
        </w:rPr>
        <w:t>последствий</w:t>
      </w:r>
      <w:r w:rsidR="00A573DD" w:rsidRPr="00A573DD">
        <w:rPr>
          <w:color w:val="000000"/>
          <w:sz w:val="28"/>
          <w:szCs w:val="28"/>
        </w:rPr>
        <w:t xml:space="preserve">. Изучению вклада Томской губернии (современная "область") в ликвидацию последствий Первой мировой войны мы уделили  особое внимание и попытались провести параллель с современной мировой ситуацией в вопросе беженцев и переселенцев. В этом состоит </w:t>
      </w:r>
      <w:r w:rsidR="00A573DD" w:rsidRPr="00A573DD">
        <w:rPr>
          <w:b/>
          <w:color w:val="000000"/>
          <w:sz w:val="28"/>
          <w:szCs w:val="28"/>
        </w:rPr>
        <w:t>актуальность</w:t>
      </w:r>
      <w:r w:rsidR="00A573DD" w:rsidRPr="00A573DD">
        <w:rPr>
          <w:color w:val="000000"/>
          <w:sz w:val="28"/>
          <w:szCs w:val="28"/>
        </w:rPr>
        <w:t xml:space="preserve"> нашей работы. </w:t>
      </w:r>
    </w:p>
    <w:p w:rsidR="00A573DD" w:rsidRPr="00A573DD" w:rsidRDefault="001573A3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A573DD" w:rsidRPr="00A573DD">
        <w:rPr>
          <w:b/>
          <w:color w:val="000000"/>
          <w:sz w:val="28"/>
          <w:szCs w:val="28"/>
        </w:rPr>
        <w:t>Целью</w:t>
      </w:r>
      <w:r w:rsidR="00A573DD" w:rsidRPr="00A573DD">
        <w:rPr>
          <w:color w:val="000000"/>
          <w:sz w:val="28"/>
          <w:szCs w:val="28"/>
        </w:rPr>
        <w:t xml:space="preserve"> нашей работы является изучить методы работы с переселенцами и беженцами на территории Томской губернии в 1916 году и сопоставить эти </w:t>
      </w:r>
      <w:r w:rsidR="00A573DD" w:rsidRPr="00A573DD">
        <w:rPr>
          <w:color w:val="000000"/>
          <w:sz w:val="28"/>
          <w:szCs w:val="28"/>
        </w:rPr>
        <w:lastRenderedPageBreak/>
        <w:t>методы с  современными методами  ликвидации этого социально-гуманитарного явления.</w:t>
      </w:r>
    </w:p>
    <w:p w:rsidR="00A573DD" w:rsidRPr="00A573DD" w:rsidRDefault="001573A3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A573DD" w:rsidRPr="00A573DD">
        <w:rPr>
          <w:b/>
          <w:color w:val="000000"/>
          <w:sz w:val="28"/>
          <w:szCs w:val="28"/>
        </w:rPr>
        <w:t>Задачи</w:t>
      </w:r>
      <w:r w:rsidR="00A573DD" w:rsidRPr="00A573DD">
        <w:rPr>
          <w:color w:val="000000"/>
          <w:sz w:val="28"/>
          <w:szCs w:val="28"/>
        </w:rPr>
        <w:t>, которые мы решали:</w:t>
      </w:r>
    </w:p>
    <w:p w:rsidR="00A573DD" w:rsidRPr="00A573DD" w:rsidRDefault="00A573DD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DD">
        <w:rPr>
          <w:color w:val="000000"/>
          <w:sz w:val="28"/>
          <w:szCs w:val="28"/>
        </w:rPr>
        <w:t>- найти и изучить литературу по вопросам</w:t>
      </w:r>
      <w:r w:rsidRPr="00A573DD">
        <w:rPr>
          <w:b/>
          <w:color w:val="000000"/>
          <w:sz w:val="28"/>
          <w:szCs w:val="28"/>
        </w:rPr>
        <w:t xml:space="preserve"> </w:t>
      </w:r>
      <w:r w:rsidRPr="00A573DD">
        <w:rPr>
          <w:color w:val="000000"/>
          <w:sz w:val="28"/>
          <w:szCs w:val="28"/>
        </w:rPr>
        <w:t>беженцев на территории Томской области во время Первой мировой войны;</w:t>
      </w:r>
    </w:p>
    <w:p w:rsidR="00A573DD" w:rsidRPr="00A573DD" w:rsidRDefault="00A573DD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DD">
        <w:rPr>
          <w:color w:val="000000"/>
          <w:sz w:val="28"/>
          <w:szCs w:val="28"/>
        </w:rPr>
        <w:t>- определить основные методы раб</w:t>
      </w:r>
      <w:r w:rsidR="000B2766">
        <w:rPr>
          <w:color w:val="000000"/>
          <w:sz w:val="28"/>
          <w:szCs w:val="28"/>
        </w:rPr>
        <w:t>о</w:t>
      </w:r>
      <w:r w:rsidRPr="00A573DD">
        <w:rPr>
          <w:color w:val="000000"/>
          <w:sz w:val="28"/>
          <w:szCs w:val="28"/>
        </w:rPr>
        <w:t>ты с научной литературой;</w:t>
      </w:r>
    </w:p>
    <w:p w:rsidR="00A573DD" w:rsidRPr="00A573DD" w:rsidRDefault="00A573DD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DD">
        <w:rPr>
          <w:color w:val="000000"/>
          <w:sz w:val="28"/>
          <w:szCs w:val="28"/>
        </w:rPr>
        <w:t>- выявить основные задачи работы государственных органов с беженцами и переселенцами;</w:t>
      </w:r>
    </w:p>
    <w:p w:rsidR="00A573DD" w:rsidRPr="00A573DD" w:rsidRDefault="00A573DD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DD">
        <w:rPr>
          <w:color w:val="000000"/>
          <w:sz w:val="28"/>
          <w:szCs w:val="28"/>
        </w:rPr>
        <w:t>- определить основные районы расселения беженцев и переселенцев на территории Томской области;</w:t>
      </w:r>
    </w:p>
    <w:p w:rsidR="00A573DD" w:rsidRPr="00A573DD" w:rsidRDefault="00A573DD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DD">
        <w:rPr>
          <w:color w:val="000000"/>
          <w:sz w:val="28"/>
          <w:szCs w:val="28"/>
        </w:rPr>
        <w:t>- выявить основные современные методы работы с переселенцами и беженцами;</w:t>
      </w:r>
    </w:p>
    <w:p w:rsidR="00A573DD" w:rsidRPr="00A573DD" w:rsidRDefault="00A573DD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DD">
        <w:rPr>
          <w:color w:val="000000"/>
          <w:sz w:val="28"/>
          <w:szCs w:val="28"/>
        </w:rPr>
        <w:t>- изучить основы правового статуса беженцев и переселенцев;</w:t>
      </w:r>
    </w:p>
    <w:p w:rsidR="00A573DD" w:rsidRPr="00A573DD" w:rsidRDefault="00A573DD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DD">
        <w:rPr>
          <w:color w:val="000000"/>
          <w:sz w:val="28"/>
          <w:szCs w:val="28"/>
        </w:rPr>
        <w:t>- изучить международные документы о проблеме беженцев и переселенцев.</w:t>
      </w:r>
    </w:p>
    <w:p w:rsidR="00270FB9" w:rsidRDefault="001573A3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573DD" w:rsidRPr="00A573DD">
        <w:rPr>
          <w:color w:val="000000"/>
          <w:sz w:val="28"/>
          <w:szCs w:val="28"/>
        </w:rPr>
        <w:t xml:space="preserve">При написании данной работы использовался исторический подход, что позволило рассматривать методы работы с переселенцами и беженцами как составную часть общегосударственной политики в этом направлении, методы анализа и синтеза, а также поисковый метод. </w:t>
      </w:r>
    </w:p>
    <w:p w:rsidR="00A573DD" w:rsidRDefault="001573A3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573DD" w:rsidRPr="00A573DD">
        <w:rPr>
          <w:color w:val="000000"/>
          <w:sz w:val="28"/>
          <w:szCs w:val="28"/>
        </w:rPr>
        <w:t xml:space="preserve">В основу работы легли  материалы книги, изданной в 1916 году, где представлены списки </w:t>
      </w:r>
      <w:r w:rsidR="00270FB9">
        <w:rPr>
          <w:color w:val="000000"/>
          <w:sz w:val="28"/>
          <w:szCs w:val="28"/>
        </w:rPr>
        <w:t xml:space="preserve"> семей </w:t>
      </w:r>
      <w:r w:rsidR="00A573DD" w:rsidRPr="00A573DD">
        <w:rPr>
          <w:color w:val="000000"/>
          <w:sz w:val="28"/>
          <w:szCs w:val="28"/>
        </w:rPr>
        <w:t>беженцев и</w:t>
      </w:r>
      <w:r w:rsidR="00270FB9">
        <w:rPr>
          <w:color w:val="000000"/>
          <w:sz w:val="28"/>
          <w:szCs w:val="28"/>
        </w:rPr>
        <w:t xml:space="preserve"> переселенцев</w:t>
      </w:r>
      <w:r w:rsidR="00A573DD" w:rsidRPr="00A573DD">
        <w:rPr>
          <w:color w:val="000000"/>
          <w:sz w:val="28"/>
          <w:szCs w:val="28"/>
        </w:rPr>
        <w:t xml:space="preserve"> и их адреса (не только те, куда переселили семьи, но и те, откуда данные семьи прибыли), энциклопедическая литература, литература по проблемам беженцев и переселенцев, материалы международных правовых документов  по вопросам беженцев и переселенцев.</w:t>
      </w:r>
    </w:p>
    <w:p w:rsidR="00581DDC" w:rsidRDefault="00493139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Прежде чем </w:t>
      </w:r>
      <w:r w:rsidR="00581DDC">
        <w:rPr>
          <w:color w:val="000000"/>
          <w:sz w:val="28"/>
          <w:szCs w:val="28"/>
        </w:rPr>
        <w:t>говорить о методах работы с беженцами и переселенцами, стоит обозначить основные события военного конфликта (в нашем случае</w:t>
      </w:r>
      <w:r w:rsidR="000B2766">
        <w:rPr>
          <w:color w:val="000000"/>
          <w:sz w:val="28"/>
          <w:szCs w:val="28"/>
        </w:rPr>
        <w:t xml:space="preserve">, </w:t>
      </w:r>
      <w:r w:rsidR="00581DDC">
        <w:rPr>
          <w:color w:val="000000"/>
          <w:sz w:val="28"/>
          <w:szCs w:val="28"/>
        </w:rPr>
        <w:t>Первая мировая война), чтобы понять почему  мирное население   стало покидать свои дома.  Итак,  хронология и основные события</w:t>
      </w:r>
      <w:r w:rsidR="000B2766">
        <w:rPr>
          <w:color w:val="000000"/>
          <w:sz w:val="28"/>
          <w:szCs w:val="28"/>
        </w:rPr>
        <w:t xml:space="preserve"> </w:t>
      </w:r>
      <w:r w:rsidR="00581DDC">
        <w:rPr>
          <w:color w:val="000000"/>
          <w:sz w:val="28"/>
          <w:szCs w:val="28"/>
        </w:rPr>
        <w:t xml:space="preserve"> Первой мировой войны.</w:t>
      </w:r>
    </w:p>
    <w:p w:rsidR="00581DDC" w:rsidRDefault="00581DDC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1DDC" w:rsidRDefault="00581DDC" w:rsidP="001245B0">
      <w:pPr>
        <w:pStyle w:val="3"/>
      </w:pPr>
      <w:bookmarkStart w:id="1" w:name="_Toc447736322"/>
      <w:r w:rsidRPr="000B2766">
        <w:t xml:space="preserve">Хронология и </w:t>
      </w:r>
      <w:r w:rsidR="00132247" w:rsidRPr="000B2766">
        <w:t xml:space="preserve">основные </w:t>
      </w:r>
      <w:r w:rsidRPr="000B2766">
        <w:t>события Первой мировой войны</w:t>
      </w:r>
      <w:bookmarkEnd w:id="1"/>
    </w:p>
    <w:p w:rsidR="000B2766" w:rsidRDefault="000B2766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Первая мировая война выросла из противоречий двух групп держав, соперничавших в борьбе за экономический передел мира. Несмотря на то, что предпосылки находились в экономической сфере, расхождения между странами вылились в политическое противостояние.  Возникшие противоречия можно было решить мирным путем, но западные державы-агрессоры не хотели поступиться своими амбициями. </w:t>
      </w:r>
    </w:p>
    <w:p w:rsidR="000B2766" w:rsidRDefault="000B2766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Поводом к войне стало убийство в городе Сараево (Сербия) австрийского престолонаследника эрцгерцога Франца Фердинанда и его супруги, совершенное в июне 1914 года.</w:t>
      </w:r>
      <w:r w:rsidR="00D4613E">
        <w:rPr>
          <w:color w:val="000000"/>
          <w:sz w:val="28"/>
          <w:szCs w:val="28"/>
        </w:rPr>
        <w:t xml:space="preserve"> Австро-Венгрия предъявила ультиматум Сербии. Российский император просил сербское правительство согласиться со всеми условиями ультиматума, чтобы избежать военных столкновений. Но 30 июля 1914 года Австро-Венгрия объявила Сербии войну.  Россия в ответ </w:t>
      </w:r>
      <w:r w:rsidR="00D4613E">
        <w:rPr>
          <w:color w:val="000000"/>
          <w:sz w:val="28"/>
          <w:szCs w:val="28"/>
        </w:rPr>
        <w:lastRenderedPageBreak/>
        <w:t>на это событие начала всеобщую мобилизацию. Из-за взаимных договоренностей между различными странами Европы к августу месяцу практически все ведущие европейские страны находились в состоянии войны.</w:t>
      </w:r>
    </w:p>
    <w:p w:rsidR="00135916" w:rsidRDefault="00D4613E" w:rsidP="001240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Военные действия в Европе проходили, в основном, на д</w:t>
      </w:r>
      <w:r w:rsidR="007B057A">
        <w:rPr>
          <w:color w:val="000000"/>
          <w:sz w:val="28"/>
          <w:szCs w:val="28"/>
        </w:rPr>
        <w:t>вух фронтах: Западном (</w:t>
      </w:r>
      <w:r>
        <w:rPr>
          <w:color w:val="000000"/>
          <w:sz w:val="28"/>
          <w:szCs w:val="28"/>
        </w:rPr>
        <w:t xml:space="preserve">Германия против Франции), Восточном (Германия и Австро-Венгрия против Российской империи). Восточный (Русский) фронт можно разделить  на Северо-Западный (театр военных действий находился в Пруссии, странах Прибалтики и Польше) и Юго-Западный (театр военных действий находился в Галиции  и  на Карпатах). </w:t>
      </w:r>
      <w:r w:rsidR="00581DDC">
        <w:rPr>
          <w:color w:val="000000"/>
          <w:sz w:val="28"/>
          <w:szCs w:val="28"/>
        </w:rPr>
        <w:t xml:space="preserve"> </w:t>
      </w:r>
    </w:p>
    <w:p w:rsidR="00581DDC" w:rsidRDefault="00476E71" w:rsidP="001240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35916">
        <w:rPr>
          <w:color w:val="000000"/>
          <w:sz w:val="28"/>
          <w:szCs w:val="28"/>
        </w:rPr>
        <w:t>Русской армии пришлось начать наступление, не  дожидаясь завершения моб</w:t>
      </w:r>
      <w:r w:rsidR="00E25E04">
        <w:rPr>
          <w:color w:val="000000"/>
          <w:sz w:val="28"/>
          <w:szCs w:val="28"/>
        </w:rPr>
        <w:t>и</w:t>
      </w:r>
      <w:r w:rsidR="00135916">
        <w:rPr>
          <w:color w:val="000000"/>
          <w:sz w:val="28"/>
          <w:szCs w:val="28"/>
        </w:rPr>
        <w:t>лизации, для спасения армий союзников. Военные действия сначала разворачивались на Северо-Западном фронте, где русским войскам было нанесено поражение в Восточной Пруссии (</w:t>
      </w:r>
      <w:r w:rsidR="003539A6">
        <w:rPr>
          <w:color w:val="000000"/>
          <w:sz w:val="28"/>
          <w:szCs w:val="28"/>
        </w:rPr>
        <w:t>4 августа - 2 сентября 1914 г.</w:t>
      </w:r>
      <w:r w:rsidR="00135916">
        <w:rPr>
          <w:color w:val="000000"/>
          <w:sz w:val="28"/>
          <w:szCs w:val="28"/>
        </w:rPr>
        <w:t>).</w:t>
      </w:r>
      <w:r w:rsidR="00581DDC">
        <w:rPr>
          <w:color w:val="000000"/>
          <w:sz w:val="28"/>
          <w:szCs w:val="28"/>
        </w:rPr>
        <w:t xml:space="preserve"> </w:t>
      </w:r>
      <w:r w:rsidR="001C78B8">
        <w:rPr>
          <w:color w:val="000000"/>
          <w:sz w:val="28"/>
          <w:szCs w:val="28"/>
        </w:rPr>
        <w:t>На Юго-Западном фронте в августе удалось разгромить соединения австро-венгерской армии. В начале сентября 1914 года русским войскам  удалось занять Галицию. В сентябре-ноябре на территории Польши проходили два крупных сражения - Варшавско-Ивангородское и Лодзинское.</w:t>
      </w:r>
      <w:r w:rsidR="00581DDC">
        <w:rPr>
          <w:color w:val="000000"/>
          <w:sz w:val="28"/>
          <w:szCs w:val="28"/>
        </w:rPr>
        <w:t xml:space="preserve"> </w:t>
      </w:r>
      <w:r w:rsidR="001C78B8">
        <w:rPr>
          <w:color w:val="000000"/>
          <w:sz w:val="28"/>
          <w:szCs w:val="28"/>
        </w:rPr>
        <w:t>Однако из-за недостатка вооружения и больших потерь было решено приостановить наступление.</w:t>
      </w:r>
    </w:p>
    <w:p w:rsidR="001C78B8" w:rsidRDefault="001C78B8" w:rsidP="001240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Ус</w:t>
      </w:r>
      <w:r w:rsidR="00E25E0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ешные военные действия русских войск в Германии в начале 1915 года</w:t>
      </w:r>
      <w:r w:rsidR="0031157A">
        <w:rPr>
          <w:color w:val="000000"/>
          <w:sz w:val="28"/>
          <w:szCs w:val="28"/>
        </w:rPr>
        <w:t xml:space="preserve"> вынудили немецкое командование провести перегруппировку сил и перебросить на Восточный (Русский) фронт основные силы. В результате немецкой наступательной операции Россия потеряла территории Польши, Прибалтики, Украины и Западной Белоруссии. Именно с этого времени на территории Российской империи появились беженцы и переселенцы.</w:t>
      </w:r>
    </w:p>
    <w:p w:rsidR="0031157A" w:rsidRDefault="0031157A" w:rsidP="001240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 начала войны потери русских войск составили 3,5 миллиона человек убитыми, ранеными и пленными. Союзники не оказали России практически никакой помощи.</w:t>
      </w:r>
    </w:p>
    <w:p w:rsidR="0031157A" w:rsidRDefault="0031157A" w:rsidP="001240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1916 году германское командование поставило перед своими в</w:t>
      </w:r>
      <w:r w:rsidR="00E25E04">
        <w:rPr>
          <w:color w:val="000000"/>
          <w:sz w:val="28"/>
          <w:szCs w:val="28"/>
        </w:rPr>
        <w:t>ойсками на Восточном фронте обо</w:t>
      </w:r>
      <w:r>
        <w:rPr>
          <w:color w:val="000000"/>
          <w:sz w:val="28"/>
          <w:szCs w:val="28"/>
        </w:rPr>
        <w:t>ронительные задачи, перебросив войска на Запад. Война на Восточном (Русском) фронте в 1916 году приняла позиционный характер. Наступательная операция войск Тройственного союза началась в феврале 1916 года на Западном фронте и получила н</w:t>
      </w:r>
      <w:r w:rsidR="00E25E04">
        <w:rPr>
          <w:color w:val="000000"/>
          <w:sz w:val="28"/>
          <w:szCs w:val="28"/>
        </w:rPr>
        <w:t>азвание "Верденская операция". А</w:t>
      </w:r>
      <w:r>
        <w:rPr>
          <w:color w:val="000000"/>
          <w:sz w:val="28"/>
          <w:szCs w:val="28"/>
        </w:rPr>
        <w:t>встро-Венгрия нанесла поражение итальянской армии в районе Трентино.</w:t>
      </w:r>
    </w:p>
    <w:p w:rsidR="0031157A" w:rsidRDefault="0031157A" w:rsidP="001240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Настойчивые призывы союзников о помощи вынудили русское кома</w:t>
      </w:r>
      <w:r w:rsidR="00E25E04">
        <w:rPr>
          <w:color w:val="000000"/>
          <w:sz w:val="28"/>
          <w:szCs w:val="28"/>
        </w:rPr>
        <w:t>ндование отступить от первонача</w:t>
      </w:r>
      <w:r>
        <w:rPr>
          <w:color w:val="000000"/>
          <w:sz w:val="28"/>
          <w:szCs w:val="28"/>
        </w:rPr>
        <w:t>льных планов, изменив направление главного удара и ускорив сроки наступления. Главным стал Юго-Западный фронт, действовавший против Австро-Венгрии. 22 мая 1916 года на</w:t>
      </w:r>
      <w:r w:rsidR="00E25E04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алось наступление  войск Юго-Западного фронта под командованием</w:t>
      </w:r>
      <w:r w:rsidR="00E25E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генерала А. Брусилова. В результате удачного наступления на позиции австро-венгерских войск по всему фронту была прервана оборона. Русским войскам удалось продвинуться вглубь позиций врага на 60-150 км. Потери противника </w:t>
      </w:r>
      <w:r>
        <w:rPr>
          <w:color w:val="000000"/>
          <w:sz w:val="28"/>
          <w:szCs w:val="28"/>
        </w:rPr>
        <w:lastRenderedPageBreak/>
        <w:t>составили около 1,5 млн. человек. Брусиловский прорыв поставил Австро-Венгрию на грань катастрофы. Для спасения союзников и срочного укрепления австрийского фронта Германии пришлось перебросить от Вердена новые войска.</w:t>
      </w:r>
      <w:r w:rsidR="00FC7E54">
        <w:rPr>
          <w:color w:val="000000"/>
          <w:sz w:val="28"/>
          <w:szCs w:val="28"/>
        </w:rPr>
        <w:t xml:space="preserve"> Это облегчило положение англо-французских союзников и спасло от разгрома Италию. Постоянные перемещения войск с Восточного фронта на Западный вымотали немецкую армию. Наступил перелом в ходе Первой мировой войны в пользу стран Антанты. С конца 1916 года германское командование вынуждено было перейти к обороне.</w:t>
      </w:r>
    </w:p>
    <w:p w:rsidR="009F6696" w:rsidRPr="00A573DD" w:rsidRDefault="009F6696" w:rsidP="001240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Постоянное отступление на фронте русской армии, военные неудачи, а также внутренние противоречия привели к непростой ситуации внутри России. Внутриполитический кризис, вылившийся в Февральскую революцию, привел к выходу России </w:t>
      </w:r>
      <w:r w:rsidR="007B05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 войны. В июне-июле 1917 года Временное правительство попыталось осуществить наступление русской армии в Румынии и на Украине. Германское командование, воспользовавшись затишьем на Западном фронте, перебросило на Восточный фронт новые войска. 6 июля 1917 года после применения химического оружия противник разбил русские войска. Аналогичный провал ждал на</w:t>
      </w:r>
      <w:r w:rsidR="00E25E04">
        <w:rPr>
          <w:color w:val="000000"/>
          <w:sz w:val="28"/>
          <w:szCs w:val="28"/>
        </w:rPr>
        <w:t>ступавших на Румынском фронте. П</w:t>
      </w:r>
      <w:r>
        <w:rPr>
          <w:color w:val="000000"/>
          <w:sz w:val="28"/>
          <w:szCs w:val="28"/>
        </w:rPr>
        <w:t>ровал наступления русской армии в июне-июле 1917 года ослабил позиции России, которая больше не проводила широкомасштабных военных действий. Большевистское правительство, которое Антанта отказалась признать, было вынуждено заключить с Германией Брестский мир</w:t>
      </w:r>
      <w:r w:rsidR="00092F9B">
        <w:rPr>
          <w:color w:val="000000"/>
          <w:sz w:val="28"/>
          <w:szCs w:val="28"/>
        </w:rPr>
        <w:t>ный договор (3 марта 1918 года).</w:t>
      </w:r>
      <w:r>
        <w:rPr>
          <w:color w:val="000000"/>
          <w:sz w:val="28"/>
          <w:szCs w:val="28"/>
        </w:rPr>
        <w:t xml:space="preserve"> </w:t>
      </w:r>
    </w:p>
    <w:p w:rsidR="00493139" w:rsidRDefault="00493139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2F9B" w:rsidRDefault="00092F9B" w:rsidP="001245B0">
      <w:pPr>
        <w:pStyle w:val="3"/>
      </w:pPr>
      <w:bookmarkStart w:id="2" w:name="_Toc447736323"/>
      <w:r w:rsidRPr="009C0B75">
        <w:t>Методы работы с беженцами и переселенцами на территории Томской губернии</w:t>
      </w:r>
      <w:bookmarkEnd w:id="2"/>
    </w:p>
    <w:p w:rsidR="00245B0A" w:rsidRDefault="00092F9B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6133B">
        <w:rPr>
          <w:color w:val="000000"/>
          <w:sz w:val="28"/>
          <w:szCs w:val="28"/>
        </w:rPr>
        <w:t>Как сообщает источник, первые беженцы в пределах Томской губернии появ</w:t>
      </w:r>
      <w:r w:rsidR="00E25E04">
        <w:rPr>
          <w:color w:val="000000"/>
          <w:sz w:val="28"/>
          <w:szCs w:val="28"/>
        </w:rPr>
        <w:t>ились в июле 1915 года. На этот</w:t>
      </w:r>
      <w:r w:rsidR="00E6133B">
        <w:rPr>
          <w:color w:val="000000"/>
          <w:sz w:val="28"/>
          <w:szCs w:val="28"/>
        </w:rPr>
        <w:t xml:space="preserve"> момент  в Томске не было никаких организаций, которые занимались проблемами переселенцев и беженцев.</w:t>
      </w:r>
      <w:r w:rsidR="00245B0A">
        <w:rPr>
          <w:color w:val="000000"/>
          <w:sz w:val="28"/>
          <w:szCs w:val="28"/>
        </w:rPr>
        <w:t xml:space="preserve"> первые организации, оказавшие помощь переселенцам, были врачебные пункты Переселенческого </w:t>
      </w:r>
      <w:r w:rsidR="00E25E04">
        <w:rPr>
          <w:color w:val="000000"/>
          <w:sz w:val="28"/>
          <w:szCs w:val="28"/>
        </w:rPr>
        <w:t>ведомства</w:t>
      </w:r>
      <w:r w:rsidR="00245B0A">
        <w:rPr>
          <w:color w:val="000000"/>
          <w:sz w:val="28"/>
          <w:szCs w:val="28"/>
        </w:rPr>
        <w:t>, расположенные вдоль линии железной дороги. Но автор отмечает, что первоначально беженцев не регистрировали и</w:t>
      </w:r>
      <w:r w:rsidR="00E25E04">
        <w:rPr>
          <w:color w:val="000000"/>
          <w:sz w:val="28"/>
          <w:szCs w:val="28"/>
        </w:rPr>
        <w:t>,</w:t>
      </w:r>
      <w:r w:rsidR="00245B0A">
        <w:rPr>
          <w:color w:val="000000"/>
          <w:sz w:val="28"/>
          <w:szCs w:val="28"/>
        </w:rPr>
        <w:t xml:space="preserve"> поэтому нет возможности точно  указать цифру движения человеческого потока в Томскую губернию, вызванного войной.  Когда поток беженцев только хлынул в Томск, наш город стал не только местом приюта, но и местом распределения этих </w:t>
      </w:r>
      <w:r w:rsidR="00E25E04">
        <w:rPr>
          <w:color w:val="000000"/>
          <w:sz w:val="28"/>
          <w:szCs w:val="28"/>
        </w:rPr>
        <w:t>несчастных</w:t>
      </w:r>
      <w:r w:rsidR="00245B0A">
        <w:rPr>
          <w:color w:val="000000"/>
          <w:sz w:val="28"/>
          <w:szCs w:val="28"/>
        </w:rPr>
        <w:t xml:space="preserve"> людей.</w:t>
      </w:r>
    </w:p>
    <w:p w:rsidR="00A17F59" w:rsidRDefault="00245B0A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Организованные работы по регистрации и размещению </w:t>
      </w:r>
      <w:r w:rsidR="00A17F59">
        <w:rPr>
          <w:color w:val="000000"/>
          <w:sz w:val="28"/>
          <w:szCs w:val="28"/>
        </w:rPr>
        <w:t xml:space="preserve">беженцев в Томске начались лишь в августе 1915 года специальным регистрационно-статистическим Бюро при Томском городском Комитете по устройству беженцев. </w:t>
      </w:r>
    </w:p>
    <w:p w:rsidR="00A17F59" w:rsidRDefault="00A17F59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Бюро были сосредоточены работы:</w:t>
      </w:r>
    </w:p>
    <w:p w:rsidR="00A17F59" w:rsidRDefault="00A17F59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 регистрации беженцев, оставшихся в Томске;</w:t>
      </w:r>
    </w:p>
    <w:p w:rsidR="00A17F59" w:rsidRDefault="00A17F59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учету беженцев только проходивших через Томск, как распределительный пункт;</w:t>
      </w:r>
    </w:p>
    <w:p w:rsidR="00A17F59" w:rsidRDefault="00A17F59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по выдаче бездокументным беженцам особых  удостоверений;</w:t>
      </w:r>
    </w:p>
    <w:p w:rsidR="00A17F59" w:rsidRDefault="00A17F59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 выдаче им талонов на право получения пищи;</w:t>
      </w:r>
    </w:p>
    <w:p w:rsidR="00245B0A" w:rsidRDefault="00A17F59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 по поиску занятий для ищущих труд беженцам;</w:t>
      </w:r>
    </w:p>
    <w:p w:rsidR="00A17F59" w:rsidRDefault="00A17F59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по наведению справок о потерявшихся членах их семейств.</w:t>
      </w:r>
    </w:p>
    <w:p w:rsidR="00A17F59" w:rsidRDefault="00A17F59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A4696">
        <w:rPr>
          <w:color w:val="000000"/>
          <w:sz w:val="28"/>
          <w:szCs w:val="28"/>
        </w:rPr>
        <w:t>После того, как работа с беженцами приобрела более четкую структуру, полномочия по расп</w:t>
      </w:r>
      <w:r w:rsidR="00A314BE">
        <w:rPr>
          <w:color w:val="000000"/>
          <w:sz w:val="28"/>
          <w:szCs w:val="28"/>
        </w:rPr>
        <w:t xml:space="preserve">оложению </w:t>
      </w:r>
      <w:r w:rsidR="007A4696">
        <w:rPr>
          <w:color w:val="000000"/>
          <w:sz w:val="28"/>
          <w:szCs w:val="28"/>
        </w:rPr>
        <w:t xml:space="preserve"> беженцев и их учету</w:t>
      </w:r>
      <w:r w:rsidR="00A314BE">
        <w:rPr>
          <w:color w:val="000000"/>
          <w:sz w:val="28"/>
          <w:szCs w:val="28"/>
        </w:rPr>
        <w:t xml:space="preserve"> были распределены между широко раскинувшимися по губернии разнообразными организациями губернского, городского, уездного, участковых и национальных уровней.</w:t>
      </w:r>
      <w:r w:rsidR="007A4696">
        <w:rPr>
          <w:color w:val="000000"/>
          <w:sz w:val="28"/>
          <w:szCs w:val="28"/>
        </w:rPr>
        <w:t xml:space="preserve"> </w:t>
      </w:r>
    </w:p>
    <w:p w:rsidR="007D7881" w:rsidRDefault="00D44C4C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Сначала беженцы регистрировались на распределительном </w:t>
      </w:r>
      <w:r w:rsidR="00E25E04">
        <w:rPr>
          <w:color w:val="000000"/>
          <w:sz w:val="28"/>
          <w:szCs w:val="28"/>
        </w:rPr>
        <w:t>пункте</w:t>
      </w:r>
      <w:r>
        <w:rPr>
          <w:color w:val="000000"/>
          <w:sz w:val="28"/>
          <w:szCs w:val="28"/>
        </w:rPr>
        <w:t xml:space="preserve"> в  городе Ново-Николаевске (Новосибирске) на железнодорожной станции. Этот опорный пункт в распределении беженцев и переселенцев был очень удобен тем, что оттуда шло разветвление железнодорожных путей Великого сибирского пути (Транссибирская железнодорожная магистраль), также</w:t>
      </w:r>
      <w:r w:rsidR="000E2261">
        <w:rPr>
          <w:color w:val="000000"/>
          <w:sz w:val="28"/>
          <w:szCs w:val="28"/>
        </w:rPr>
        <w:t xml:space="preserve"> передвижение людей осуществлялось всеми доступными путями:  водными, по колесным трактам.</w:t>
      </w:r>
    </w:p>
    <w:p w:rsidR="007D7881" w:rsidRDefault="007D7881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Перед регистрационно-статистическим Бюро томским губернатором  были поставлены задачи:</w:t>
      </w:r>
    </w:p>
    <w:p w:rsidR="007D7881" w:rsidRDefault="007D7881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вести учет действительного количества осевших в пределах губернии беженцев, их национальность, возраст и семейное положение, трудоспособность, их нужды и общее экономическое положение, а также учи</w:t>
      </w:r>
      <w:r w:rsidR="00E25E0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ывать их </w:t>
      </w:r>
      <w:r w:rsidR="00E25E04">
        <w:rPr>
          <w:color w:val="000000"/>
          <w:sz w:val="28"/>
          <w:szCs w:val="28"/>
        </w:rPr>
        <w:t>распределение</w:t>
      </w:r>
      <w:r>
        <w:rPr>
          <w:color w:val="000000"/>
          <w:sz w:val="28"/>
          <w:szCs w:val="28"/>
        </w:rPr>
        <w:t xml:space="preserve"> на территории губернии;</w:t>
      </w:r>
    </w:p>
    <w:p w:rsidR="007D7881" w:rsidRDefault="007D7881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оказать помощь осевшим беженцам в поиске потерявшихся или отставших родственников и оказывать помощь отставшим беженцам в поиске их семей.</w:t>
      </w:r>
    </w:p>
    <w:p w:rsidR="00D44C4C" w:rsidRDefault="007D7881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осуществления этих задач Бюро приступило к организации переписи всех беженцев, оставшихся в губернии, по особой программе;  для поиска потерявшихся или отставших  беженцев Бюро запросило у городских и уездных комитетов поименные списки осевших в их районах беженцев. </w:t>
      </w:r>
      <w:r w:rsidR="000B5D4F">
        <w:rPr>
          <w:color w:val="000000"/>
          <w:sz w:val="28"/>
          <w:szCs w:val="28"/>
        </w:rPr>
        <w:t>На основе этих списков Бюро создало картотеку с фамилиями беженцев в алфавитном порядке на особых карточках.</w:t>
      </w:r>
      <w:r w:rsidR="00E25E04">
        <w:rPr>
          <w:color w:val="000000"/>
          <w:sz w:val="28"/>
          <w:szCs w:val="28"/>
        </w:rPr>
        <w:t xml:space="preserve"> </w:t>
      </w:r>
      <w:r w:rsidR="000B5D4F">
        <w:rPr>
          <w:color w:val="000000"/>
          <w:sz w:val="28"/>
          <w:szCs w:val="28"/>
        </w:rPr>
        <w:t>Фамилии разыскиваемых лиц записывались на другие карточки. О результатах поиска заинтересованные лица уведомлялись по предоставленным им  адресам.</w:t>
      </w:r>
      <w:r w:rsidR="00D44C4C">
        <w:rPr>
          <w:color w:val="000000"/>
          <w:sz w:val="28"/>
          <w:szCs w:val="28"/>
        </w:rPr>
        <w:t xml:space="preserve"> </w:t>
      </w:r>
      <w:r w:rsidR="000B5D4F">
        <w:rPr>
          <w:color w:val="000000"/>
          <w:sz w:val="28"/>
          <w:szCs w:val="28"/>
        </w:rPr>
        <w:t>А списки беженцев из городских и уездных комитетов стали основанием для детального обследования положения беженцев, оставшихся в губернии.</w:t>
      </w:r>
    </w:p>
    <w:p w:rsidR="00395EC8" w:rsidRDefault="00395EC8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 основе собранных данных была подведена статистика прохода беженцев через Томскую губернию.  С начала движения</w:t>
      </w:r>
      <w:r w:rsidR="00E25E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беженцев через т</w:t>
      </w:r>
      <w:r w:rsidR="00E25E0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рриторию Томской губернии прошло около 50000 беженцев обоего пола, а к началу июля 1916  года на территории нашей области проживало 35824 человека беженцев обоего пола.</w:t>
      </w:r>
    </w:p>
    <w:p w:rsidR="00395EC8" w:rsidRDefault="00395EC8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Все вышеизложенное позволяет сделать вывод, что первоначально  наша область  была не готова к работе с вынужденными переселенцами и беженцами. Поток этих несчастных людей был бесконтрольным, но когда число их стало увеличиваться, руководству пришлось создавать специальные Комитеты и Бюро. Организовывать потоки людей не только в плане </w:t>
      </w:r>
      <w:r>
        <w:rPr>
          <w:color w:val="000000"/>
          <w:sz w:val="28"/>
          <w:szCs w:val="28"/>
        </w:rPr>
        <w:lastRenderedPageBreak/>
        <w:t xml:space="preserve">фактической фиксации (записать сколько приехало, сколько прошло транзитом, сколько осело), но и снабжать их пищей, одеждой, жильем и работой. Данная работа была проведена очень слаженно и ответственно. Мы можем говорить об этом на основе большого 2-х томного издания списков </w:t>
      </w:r>
      <w:r w:rsidR="00E25E04">
        <w:rPr>
          <w:color w:val="000000"/>
          <w:sz w:val="28"/>
          <w:szCs w:val="28"/>
        </w:rPr>
        <w:t>переселенцев и беженцев, которое</w:t>
      </w:r>
      <w:r>
        <w:rPr>
          <w:color w:val="000000"/>
          <w:sz w:val="28"/>
          <w:szCs w:val="28"/>
        </w:rPr>
        <w:t xml:space="preserve"> лежит в основе нашей исследовательской  работы.</w:t>
      </w:r>
    </w:p>
    <w:p w:rsidR="00395EC8" w:rsidRDefault="00395EC8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F39E0">
        <w:rPr>
          <w:color w:val="000000"/>
          <w:sz w:val="28"/>
          <w:szCs w:val="28"/>
        </w:rPr>
        <w:t>Война, действительно, очень страшное и сложное политическое явление, которое имеет сложные последствия. Прежде всего</w:t>
      </w:r>
      <w:r w:rsidR="00E25E04">
        <w:rPr>
          <w:color w:val="000000"/>
          <w:sz w:val="28"/>
          <w:szCs w:val="28"/>
        </w:rPr>
        <w:t>,</w:t>
      </w:r>
      <w:r w:rsidR="005F39E0">
        <w:rPr>
          <w:color w:val="000000"/>
          <w:sz w:val="28"/>
          <w:szCs w:val="28"/>
        </w:rPr>
        <w:t xml:space="preserve"> эти последствия касаются мирного населения, которое вынуждено покидать свои места жительства из-за непосредственных военных действий. И если раньше</w:t>
      </w:r>
      <w:r w:rsidR="00E25E04">
        <w:rPr>
          <w:color w:val="000000"/>
          <w:sz w:val="28"/>
          <w:szCs w:val="28"/>
        </w:rPr>
        <w:t xml:space="preserve">, </w:t>
      </w:r>
      <w:r w:rsidR="005F39E0">
        <w:rPr>
          <w:color w:val="000000"/>
          <w:sz w:val="28"/>
          <w:szCs w:val="28"/>
        </w:rPr>
        <w:t xml:space="preserve"> то государство, куда прибывали беженцы, само определяло какими метода</w:t>
      </w:r>
      <w:r w:rsidR="00E25E04">
        <w:rPr>
          <w:color w:val="000000"/>
          <w:sz w:val="28"/>
          <w:szCs w:val="28"/>
        </w:rPr>
        <w:t>ми и средствами будет решать эту</w:t>
      </w:r>
      <w:r w:rsidR="005F39E0">
        <w:rPr>
          <w:color w:val="000000"/>
          <w:sz w:val="28"/>
          <w:szCs w:val="28"/>
        </w:rPr>
        <w:t xml:space="preserve"> проблему, то сегодня существуют международные нормы, регулирующие эти вопросы. </w:t>
      </w:r>
    </w:p>
    <w:p w:rsidR="005F39E0" w:rsidRDefault="005F39E0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Появление таких международных норм связано с после</w:t>
      </w:r>
      <w:r w:rsidR="00E25E04">
        <w:rPr>
          <w:color w:val="000000"/>
          <w:sz w:val="28"/>
          <w:szCs w:val="28"/>
        </w:rPr>
        <w:t>дствиями Второй мировой войны. М</w:t>
      </w:r>
      <w:r>
        <w:rPr>
          <w:color w:val="000000"/>
          <w:sz w:val="28"/>
          <w:szCs w:val="28"/>
        </w:rPr>
        <w:t>ы говорим о Международном гуманитарном праве.  Именно о его нормах и методах работы с беженцами в современных условиях мы поговорим в следующей главе.</w:t>
      </w:r>
    </w:p>
    <w:p w:rsidR="005F39E0" w:rsidRDefault="005F39E0" w:rsidP="00A573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39E0" w:rsidRDefault="009E6960" w:rsidP="001245B0">
      <w:pPr>
        <w:pStyle w:val="3"/>
      </w:pPr>
      <w:bookmarkStart w:id="3" w:name="_Toc447736324"/>
      <w:r w:rsidRPr="009E6960">
        <w:t>Международное гуманитарное право и современные методы работы с беженцами и переселенцами</w:t>
      </w:r>
      <w:bookmarkEnd w:id="3"/>
    </w:p>
    <w:p w:rsidR="00321C97" w:rsidRPr="00321C97" w:rsidRDefault="009E6960" w:rsidP="00321C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321C97" w:rsidRPr="00321C97">
        <w:rPr>
          <w:bCs/>
          <w:sz w:val="28"/>
          <w:szCs w:val="28"/>
        </w:rPr>
        <w:t>Международное гуманитарное право</w:t>
      </w:r>
      <w:r w:rsidR="00321C97" w:rsidRPr="00321C97">
        <w:rPr>
          <w:rStyle w:val="apple-converted-space"/>
          <w:sz w:val="28"/>
          <w:szCs w:val="28"/>
        </w:rPr>
        <w:t> </w:t>
      </w:r>
      <w:r w:rsidR="00321C97" w:rsidRPr="00321C97">
        <w:rPr>
          <w:sz w:val="28"/>
          <w:szCs w:val="28"/>
        </w:rPr>
        <w:t>(право войны, право вооружённых конфликтов) — совокупность международно-правовых норм и принципов, регулирующих защиту жертв войны, а также ограничивающих методы и средства ведения войны.</w:t>
      </w:r>
    </w:p>
    <w:p w:rsidR="00321C97" w:rsidRPr="00321C97" w:rsidRDefault="00321C97" w:rsidP="00321C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1C97">
        <w:rPr>
          <w:sz w:val="28"/>
          <w:szCs w:val="28"/>
        </w:rPr>
        <w:t>Международное право вооружённых конфликтов кодифицировано в</w:t>
      </w:r>
      <w:r w:rsidRPr="00321C97">
        <w:rPr>
          <w:rStyle w:val="apple-converted-space"/>
          <w:sz w:val="28"/>
          <w:szCs w:val="28"/>
        </w:rPr>
        <w:t> </w:t>
      </w:r>
      <w:hyperlink r:id="rId8" w:tooltip="Гаагские конвенции и декларации 1899 и 1907" w:history="1">
        <w:r w:rsidRPr="00321C97">
          <w:rPr>
            <w:rStyle w:val="a8"/>
            <w:color w:val="auto"/>
            <w:sz w:val="28"/>
            <w:szCs w:val="28"/>
            <w:u w:val="none"/>
          </w:rPr>
          <w:t>Гаагских Конвенциях</w:t>
        </w:r>
      </w:hyperlink>
      <w:r w:rsidRPr="00321C97">
        <w:rPr>
          <w:sz w:val="28"/>
          <w:szCs w:val="28"/>
        </w:rPr>
        <w:t>,</w:t>
      </w:r>
      <w:r w:rsidRPr="00321C97">
        <w:rPr>
          <w:rStyle w:val="apple-converted-space"/>
          <w:sz w:val="28"/>
          <w:szCs w:val="28"/>
        </w:rPr>
        <w:t> </w:t>
      </w:r>
      <w:hyperlink r:id="rId9" w:tooltip="Женевские конвенции о защите жертв войны (1949)" w:history="1">
        <w:r w:rsidRPr="00321C97">
          <w:rPr>
            <w:rStyle w:val="a8"/>
            <w:color w:val="auto"/>
            <w:sz w:val="28"/>
            <w:szCs w:val="28"/>
            <w:u w:val="none"/>
          </w:rPr>
          <w:t>Женевских Конвенциях о защите жертв войны</w:t>
        </w:r>
      </w:hyperlink>
      <w:r w:rsidRPr="00321C97">
        <w:rPr>
          <w:rStyle w:val="apple-converted-space"/>
          <w:sz w:val="28"/>
          <w:szCs w:val="28"/>
        </w:rPr>
        <w:t> </w:t>
      </w:r>
      <w:r w:rsidRPr="00321C97">
        <w:rPr>
          <w:sz w:val="28"/>
          <w:szCs w:val="28"/>
        </w:rPr>
        <w:t>1949 г. и Дополнительных Протоколах к ним 1977 г., резолюциях</w:t>
      </w:r>
      <w:r w:rsidRPr="00321C97">
        <w:rPr>
          <w:rStyle w:val="apple-converted-space"/>
          <w:sz w:val="28"/>
          <w:szCs w:val="28"/>
        </w:rPr>
        <w:t> </w:t>
      </w:r>
      <w:hyperlink r:id="rId10" w:tooltip="Генеральная Ассамблея ООН" w:history="1">
        <w:r w:rsidRPr="00321C97">
          <w:rPr>
            <w:rStyle w:val="a8"/>
            <w:color w:val="auto"/>
            <w:sz w:val="28"/>
            <w:szCs w:val="28"/>
            <w:u w:val="none"/>
          </w:rPr>
          <w:t>Генеральной Ассамблеи ООН</w:t>
        </w:r>
      </w:hyperlink>
      <w:r w:rsidRPr="00321C97">
        <w:rPr>
          <w:rStyle w:val="apple-converted-space"/>
          <w:sz w:val="28"/>
          <w:szCs w:val="28"/>
        </w:rPr>
        <w:t> </w:t>
      </w:r>
      <w:r w:rsidRPr="00321C97">
        <w:rPr>
          <w:sz w:val="28"/>
          <w:szCs w:val="28"/>
        </w:rPr>
        <w:t>и других документах.</w:t>
      </w:r>
    </w:p>
    <w:p w:rsidR="00654273" w:rsidRPr="00654273" w:rsidRDefault="00321C97" w:rsidP="006542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1C97">
        <w:rPr>
          <w:sz w:val="28"/>
          <w:szCs w:val="28"/>
        </w:rPr>
        <w:t>Отдельные ограничения, установленные международным гуманитарным правом, распространяются и на вооружённые конфликты немеждународного (внутреннего) характера.</w:t>
      </w:r>
      <w:r w:rsidR="00654273">
        <w:rPr>
          <w:sz w:val="28"/>
          <w:szCs w:val="28"/>
        </w:rPr>
        <w:t xml:space="preserve"> Стоит отметить, что международное гуманитарное право состоит из множества вопросов. Эти вопросы связаны с методами ведения войны, с запрещенным оружием, о статусе </w:t>
      </w:r>
      <w:r w:rsidR="00E25E04">
        <w:rPr>
          <w:sz w:val="28"/>
          <w:szCs w:val="28"/>
        </w:rPr>
        <w:t>военнопленных</w:t>
      </w:r>
      <w:r w:rsidR="00654273">
        <w:rPr>
          <w:sz w:val="28"/>
          <w:szCs w:val="28"/>
        </w:rPr>
        <w:t>, шпионов и разве</w:t>
      </w:r>
      <w:r w:rsidR="00E25E04">
        <w:rPr>
          <w:sz w:val="28"/>
          <w:szCs w:val="28"/>
        </w:rPr>
        <w:t>дчиков, о средствах массовой ин</w:t>
      </w:r>
      <w:r w:rsidR="00654273">
        <w:rPr>
          <w:sz w:val="28"/>
          <w:szCs w:val="28"/>
        </w:rPr>
        <w:t>формации и журналистах, но нам наиболее интересно вопросы, касающиеся гражданского населения.</w:t>
      </w:r>
      <w:r w:rsidR="00654273"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654273" w:rsidRPr="00654273" w:rsidRDefault="00654273" w:rsidP="006542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273">
        <w:rPr>
          <w:sz w:val="28"/>
          <w:szCs w:val="28"/>
        </w:rPr>
        <w:t>Вопросы, связанные с защитой гражданского населения и гражданских объектов во время вооруженных конфликтов, регулируются</w:t>
      </w:r>
      <w:r w:rsidRPr="00654273">
        <w:rPr>
          <w:rStyle w:val="apple-converted-space"/>
          <w:sz w:val="28"/>
          <w:szCs w:val="28"/>
        </w:rPr>
        <w:t> </w:t>
      </w:r>
      <w:hyperlink r:id="rId11" w:history="1">
        <w:r w:rsidRPr="00654273">
          <w:rPr>
            <w:rStyle w:val="a8"/>
            <w:color w:val="auto"/>
            <w:sz w:val="28"/>
            <w:szCs w:val="28"/>
            <w:u w:val="none"/>
          </w:rPr>
          <w:t>Четвертой Женевской конвенцией и Дополнительными протоколами</w:t>
        </w:r>
      </w:hyperlink>
      <w:r w:rsidRPr="00654273">
        <w:rPr>
          <w:rStyle w:val="apple-converted-space"/>
          <w:sz w:val="28"/>
          <w:szCs w:val="28"/>
        </w:rPr>
        <w:t> </w:t>
      </w:r>
      <w:hyperlink r:id="rId12" w:tooltip="1977" w:history="1">
        <w:r w:rsidRPr="00654273">
          <w:rPr>
            <w:rStyle w:val="a8"/>
            <w:color w:val="auto"/>
            <w:sz w:val="28"/>
            <w:szCs w:val="28"/>
            <w:u w:val="none"/>
          </w:rPr>
          <w:t>1977</w:t>
        </w:r>
      </w:hyperlink>
      <w:r w:rsidRPr="00654273">
        <w:rPr>
          <w:rStyle w:val="apple-converted-space"/>
          <w:sz w:val="28"/>
          <w:szCs w:val="28"/>
        </w:rPr>
        <w:t> </w:t>
      </w:r>
      <w:r w:rsidRPr="00654273">
        <w:rPr>
          <w:sz w:val="28"/>
          <w:szCs w:val="28"/>
        </w:rPr>
        <w:t>г.</w:t>
      </w:r>
    </w:p>
    <w:p w:rsidR="00654273" w:rsidRDefault="00654273" w:rsidP="006542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273">
        <w:rPr>
          <w:sz w:val="28"/>
          <w:szCs w:val="28"/>
        </w:rPr>
        <w:t>В соответствии с этими документами запрещается:</w:t>
      </w:r>
    </w:p>
    <w:p w:rsidR="00654273" w:rsidRDefault="00654273" w:rsidP="006542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273">
        <w:rPr>
          <w:sz w:val="28"/>
          <w:szCs w:val="28"/>
        </w:rPr>
        <w:t>делать мирное население, отдельных его представителей или мирные объекты целями ударов;</w:t>
      </w:r>
    </w:p>
    <w:p w:rsidR="00654273" w:rsidRDefault="00654273" w:rsidP="006542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273">
        <w:rPr>
          <w:sz w:val="28"/>
          <w:szCs w:val="28"/>
        </w:rPr>
        <w:t xml:space="preserve">наносить неизбирательные удары (не направленные на конкретную военную цель или оружием, не допускающим возможность неизбирательного </w:t>
      </w:r>
      <w:r w:rsidRPr="00654273">
        <w:rPr>
          <w:sz w:val="28"/>
          <w:szCs w:val="28"/>
        </w:rPr>
        <w:lastRenderedPageBreak/>
        <w:t>удара), а также удары, в результате которых можно ожидать избыточное количество жертв среди мирного населения по сравнению с достигнутыми военными успехами;</w:t>
      </w:r>
    </w:p>
    <w:p w:rsidR="00654273" w:rsidRDefault="00654273" w:rsidP="006542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273">
        <w:rPr>
          <w:sz w:val="28"/>
          <w:szCs w:val="28"/>
        </w:rPr>
        <w:t>использовать голод среди мирного населения как средство войны;</w:t>
      </w:r>
    </w:p>
    <w:p w:rsidR="00654273" w:rsidRDefault="00654273" w:rsidP="006542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273">
        <w:rPr>
          <w:sz w:val="28"/>
          <w:szCs w:val="28"/>
        </w:rPr>
        <w:t>наносить удары по объектам, имеющим важное значение для жизнеобеспечения мирного населения;</w:t>
      </w:r>
    </w:p>
    <w:p w:rsidR="00654273" w:rsidRPr="00654273" w:rsidRDefault="00654273" w:rsidP="006542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273">
        <w:rPr>
          <w:sz w:val="28"/>
          <w:szCs w:val="28"/>
        </w:rPr>
        <w:t>наносить удары по сооружениям, обладающим значительным энергетическим потенциалом (к таковым относятся</w:t>
      </w:r>
      <w:r w:rsidRPr="00654273">
        <w:rPr>
          <w:rStyle w:val="apple-converted-space"/>
          <w:sz w:val="28"/>
          <w:szCs w:val="28"/>
        </w:rPr>
        <w:t> </w:t>
      </w:r>
      <w:hyperlink r:id="rId13" w:tooltip="Плотина" w:history="1">
        <w:r w:rsidRPr="00654273">
          <w:rPr>
            <w:rStyle w:val="a8"/>
            <w:color w:val="auto"/>
            <w:sz w:val="28"/>
            <w:szCs w:val="28"/>
            <w:u w:val="none"/>
          </w:rPr>
          <w:t>плотины</w:t>
        </w:r>
      </w:hyperlink>
      <w:r w:rsidRPr="00654273">
        <w:rPr>
          <w:sz w:val="28"/>
          <w:szCs w:val="28"/>
        </w:rPr>
        <w:t>, дамбы,</w:t>
      </w:r>
      <w:r w:rsidRPr="00654273">
        <w:rPr>
          <w:rStyle w:val="apple-converted-space"/>
          <w:sz w:val="28"/>
          <w:szCs w:val="28"/>
        </w:rPr>
        <w:t> </w:t>
      </w:r>
      <w:hyperlink r:id="rId14" w:tooltip="АЭС" w:history="1">
        <w:r w:rsidRPr="00654273">
          <w:rPr>
            <w:rStyle w:val="a8"/>
            <w:color w:val="auto"/>
            <w:sz w:val="28"/>
            <w:szCs w:val="28"/>
            <w:u w:val="none"/>
          </w:rPr>
          <w:t>АЭС</w:t>
        </w:r>
      </w:hyperlink>
      <w:r w:rsidRPr="00654273">
        <w:rPr>
          <w:sz w:val="28"/>
          <w:szCs w:val="28"/>
        </w:rPr>
        <w:t>), если высвобождение этой энергии может привести к значительным потерям среди мирного населения (за исключением случаев, когда такие сооружения оказывают непосредственную поддержку вооруженным силам и нет другого разумного способа прекратить эту поддержку);</w:t>
      </w:r>
    </w:p>
    <w:p w:rsidR="00654273" w:rsidRPr="00654273" w:rsidRDefault="00654273" w:rsidP="006542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273">
        <w:rPr>
          <w:sz w:val="28"/>
          <w:szCs w:val="28"/>
        </w:rPr>
        <w:t>В то же время, наличие гражданского населения в определенном месте не является препятствием для проведения военных операций в этом месте. Использование гражданского населения в качестве «живого щита» прямо запрещено.</w:t>
      </w:r>
    </w:p>
    <w:p w:rsidR="00654273" w:rsidRPr="00654273" w:rsidRDefault="00654273" w:rsidP="006542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273">
        <w:rPr>
          <w:sz w:val="28"/>
          <w:szCs w:val="28"/>
        </w:rPr>
        <w:t>В протоколе также указано, что при планировании и проведении военных операций необходимо постоянно заботиться о том, чтобы избежать жертв среди мирного населения или, в крайнем случае, свести их к минимуму.</w:t>
      </w:r>
    </w:p>
    <w:p w:rsidR="00654273" w:rsidRDefault="003C78B7" w:rsidP="006542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в мире происходит множество локальных конфликтов и, конечно же, проблема беженцев и переселенцев актуальна. Но мы рассмотрим методы  и способы организации работы с мирным населением, пострадавшим во время локальных военных конфликтов на примере вынужденных переселенцев с Украины.</w:t>
      </w:r>
    </w:p>
    <w:p w:rsidR="003C78B7" w:rsidRPr="00321C97" w:rsidRDefault="003C78B7" w:rsidP="003C7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Итак, в 2014 году  Совет при Президенте Российской Федерации </w:t>
      </w:r>
      <w:r w:rsidRPr="003C78B7">
        <w:rPr>
          <w:rStyle w:val="apple-converted-space"/>
          <w:sz w:val="28"/>
          <w:szCs w:val="28"/>
          <w:shd w:val="clear" w:color="auto" w:fill="FFFFFF"/>
        </w:rPr>
        <w:t> </w:t>
      </w:r>
      <w:r w:rsidRPr="003C78B7">
        <w:rPr>
          <w:sz w:val="28"/>
          <w:szCs w:val="28"/>
          <w:shd w:val="clear" w:color="auto" w:fill="FFFFFF"/>
        </w:rPr>
        <w:t>по развитию гражданского общества и правам человека на своем специальном заседании  по теме «Гражданское участие в судьбе украинских беженцев» обсудил ситуацию с мерами содействия гражданам Украины, вынужденно покинувшим зону вооруженного конфликта немеждународного характера в Донецкой и Луганской областях.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>
        <w:rPr>
          <w:color w:val="000000"/>
        </w:rPr>
        <w:t xml:space="preserve">  </w:t>
      </w:r>
      <w:r w:rsidRPr="00A800C4">
        <w:rPr>
          <w:sz w:val="28"/>
          <w:szCs w:val="28"/>
        </w:rPr>
        <w:t>По итогам заседания Совет вынес следующие рекомендации:</w:t>
      </w: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</w:t>
      </w:r>
      <w:r w:rsidRPr="00A800C4">
        <w:rPr>
          <w:sz w:val="28"/>
          <w:szCs w:val="28"/>
          <w:shd w:val="clear" w:color="auto" w:fill="FFFFFF"/>
        </w:rPr>
        <w:t>. Законодательно продлить срок разрешенного пребывания на территории России лиц, вынужденно покинувших территорию Украины, в т.ч. так называемых беженцев «на месте» на один год;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</w:t>
      </w:r>
      <w:r w:rsidRPr="00A800C4">
        <w:rPr>
          <w:sz w:val="28"/>
          <w:szCs w:val="28"/>
          <w:shd w:val="clear" w:color="auto" w:fill="FFFFFF"/>
        </w:rPr>
        <w:t>. Исключить территориальные ограничения в выдаче статуса беженца и временного убежища находящимся в России лицам, вынужденно покинувшим территорию Украины;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</w:t>
      </w:r>
      <w:r w:rsidRPr="00A800C4">
        <w:rPr>
          <w:sz w:val="28"/>
          <w:szCs w:val="28"/>
          <w:shd w:val="clear" w:color="auto" w:fill="FFFFFF"/>
        </w:rPr>
        <w:t xml:space="preserve">. Установить лицам, вынужденно покинувшим территорию Украины в связи с вооруженным конфликтом и получившим статус беженца либо временное убежище, упрощенные основания выдачи вида на жительство (без получения разрешения на временное проживание, а также без подтверждения наличия жилого помещения и законного источника средств к существованию), </w:t>
      </w:r>
      <w:r w:rsidRPr="00A800C4">
        <w:rPr>
          <w:sz w:val="28"/>
          <w:szCs w:val="28"/>
          <w:shd w:val="clear" w:color="auto" w:fill="FFFFFF"/>
        </w:rPr>
        <w:lastRenderedPageBreak/>
        <w:t>аналогичные процедуре для участников Госпрограммы переселения соотечественников, проживающих за рубежом;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</w:t>
      </w:r>
      <w:r w:rsidRPr="00A800C4">
        <w:rPr>
          <w:sz w:val="28"/>
          <w:szCs w:val="28"/>
          <w:shd w:val="clear" w:color="auto" w:fill="FFFFFF"/>
        </w:rPr>
        <w:t>. Установить гражданам Украины и лицам без гражданства, проживавшим на территории Донецкой и Луганской областей, вынужденно покинувшим территорию Украины в связи с вооруженным конфликтом, упрощенные основания приобретения гражданства Российской Федерации при получении статуса беженца или временного убежища, аналогичные наличию вида на жительство в Российской Федерации;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5</w:t>
      </w:r>
      <w:r w:rsidRPr="00A800C4">
        <w:rPr>
          <w:sz w:val="28"/>
          <w:szCs w:val="28"/>
          <w:shd w:val="clear" w:color="auto" w:fill="FFFFFF"/>
        </w:rPr>
        <w:t>. Расширить перечень документов, принимаемых в качестве доказательств проживания иностранных граждан, которым предоставлен статус носителей русского языка, а также их предков, на территории в нынешних границах Российской Федерации, включив в него документы длительного срока архивного хранения: свидетельства о рождении, о смерти, о браке, об окончании учебных заведений, трудовые книжки;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6</w:t>
      </w:r>
      <w:r w:rsidRPr="00A800C4">
        <w:rPr>
          <w:sz w:val="28"/>
          <w:szCs w:val="28"/>
          <w:shd w:val="clear" w:color="auto" w:fill="FFFFFF"/>
        </w:rPr>
        <w:t>. Активнее использовать меры экономического стимулирования для расселения украинских переселенцев в трудонедостаточных регионах Российской Федерации - Государственную программу переселения соотечественников, проживающих за рубежом; государственные программы по социальной поддержке села и др</w:t>
      </w:r>
      <w:r>
        <w:rPr>
          <w:sz w:val="28"/>
          <w:szCs w:val="28"/>
          <w:shd w:val="clear" w:color="auto" w:fill="FFFFFF"/>
        </w:rPr>
        <w:t>.</w:t>
      </w:r>
      <w:r w:rsidRPr="00A800C4">
        <w:rPr>
          <w:sz w:val="28"/>
          <w:szCs w:val="28"/>
          <w:shd w:val="clear" w:color="auto" w:fill="FFFFFF"/>
        </w:rPr>
        <w:t>;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7</w:t>
      </w:r>
      <w:r w:rsidRPr="00A800C4">
        <w:rPr>
          <w:sz w:val="28"/>
          <w:szCs w:val="28"/>
          <w:shd w:val="clear" w:color="auto" w:fill="FFFFFF"/>
        </w:rPr>
        <w:t>. Разработать порядок оплаты за счет средств бюджета проезда и провоза багажа украинским переселенцам, находящимся в тяжелом финансовом положении, самостоятельно выбирающим регион своего проживания (Минтранс России, Минфин России);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8</w:t>
      </w:r>
      <w:r w:rsidRPr="00A800C4">
        <w:rPr>
          <w:sz w:val="28"/>
          <w:szCs w:val="28"/>
          <w:shd w:val="clear" w:color="auto" w:fill="FFFFFF"/>
        </w:rPr>
        <w:t>. Законодательно временно разрешить лицам, вынужденно покинувшим территорию Украины, ходатайствующим о предоставлении временного убежища, работать в России без получения разрешения на работу у любых работодателей (ФМС России, Минтруда России);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9</w:t>
      </w:r>
      <w:r w:rsidRPr="00A800C4">
        <w:rPr>
          <w:sz w:val="28"/>
          <w:szCs w:val="28"/>
          <w:shd w:val="clear" w:color="auto" w:fill="FFFFFF"/>
        </w:rPr>
        <w:t>. Законодательно распространить социальные права (обязательное медицинское и социальное страхование, получение социальной помощи, прежде всего, детям, престарелым и инвалидам) на граждан Украины, ходатайствующих о предоставлении им статуса беженца либо временного убежища (ФМС России, Минтруда России, Минздрав России, Федеральный фонд социального страхования);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10</w:t>
      </w:r>
      <w:r w:rsidRPr="00A800C4">
        <w:rPr>
          <w:sz w:val="28"/>
          <w:szCs w:val="28"/>
          <w:shd w:val="clear" w:color="auto" w:fill="FFFFFF"/>
        </w:rPr>
        <w:t xml:space="preserve">. Законодательно обеспечить предоставление социальных услуг в стационарных учреждениях социального обслуживания населения нуждающимся в постороннем уходе гражданам Украины из числа лиц, </w:t>
      </w:r>
      <w:r w:rsidRPr="00A800C4">
        <w:rPr>
          <w:sz w:val="28"/>
          <w:szCs w:val="28"/>
          <w:shd w:val="clear" w:color="auto" w:fill="FFFFFF"/>
        </w:rPr>
        <w:lastRenderedPageBreak/>
        <w:t>прибывающих на территорию Российской Федерации в экстренном массовом порядке (Минздрав России);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11</w:t>
      </w:r>
      <w:r w:rsidRPr="00A800C4">
        <w:rPr>
          <w:sz w:val="28"/>
          <w:szCs w:val="28"/>
          <w:shd w:val="clear" w:color="auto" w:fill="FFFFFF"/>
        </w:rPr>
        <w:t>. Разработать порядок компенсации за счет средств бюджета расходов населению Российской Федерации, предоставившему кров переселенцам с Украины, путем частичной компенсации оплаты жилищно-коммунальных услуг либо предоставления денежных средств (Минрегион России, Минстрой России, Минфин России совместно с органами исполнительной власти субъектов Российской Федерации);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12</w:t>
      </w:r>
      <w:r w:rsidRPr="00A800C4">
        <w:rPr>
          <w:sz w:val="28"/>
          <w:szCs w:val="28"/>
          <w:shd w:val="clear" w:color="auto" w:fill="FFFFFF"/>
        </w:rPr>
        <w:t>. Выработать системные меры по взаимному обеспечению прав жителей Украины и местного населения в сфере дошкольного, школьного, специального и высшего образования, обеспечить для детей различные формы занятости (Минобрнауки России совместно с органами исполнительной власти субъектов Российской Федерации);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13</w:t>
      </w:r>
      <w:r w:rsidRPr="00A800C4">
        <w:rPr>
          <w:sz w:val="28"/>
          <w:szCs w:val="28"/>
          <w:shd w:val="clear" w:color="auto" w:fill="FFFFFF"/>
        </w:rPr>
        <w:t>. Создать общедоступный интернет-портал с информацией об основных положениях законодательства в сфере правового положения иностранных граждан и приобретения российского гражданства (с преференциями для граждан Украины), жилищном обустройстве, вакансиях (предпочтительно, с предоставлением жилья), возможности реализации права на образование, повышение квалификации и социальных прав, а также отзывами и мониторингом по вопросам обустройства и адаптации (ФМС России, Минрегион России, Минтруда России, Минздрав России, Минстрой России совместно с органами исполнительной власти субъектов Российской Федерации);</w:t>
      </w: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14</w:t>
      </w:r>
      <w:r w:rsidRPr="00A800C4">
        <w:rPr>
          <w:sz w:val="28"/>
          <w:szCs w:val="28"/>
          <w:shd w:val="clear" w:color="auto" w:fill="FFFFFF"/>
        </w:rPr>
        <w:t>. Разработать специальную памятку об основных положениях законодательства, правах, обязанностях, ответственности и вариантах обустройства граждан Украины, обновляемую по мере изменения законодательства, наладить консультационную работу и обеспечить выдачу таких памяток в пограничных пунктах и на вокзалах, в местах размещения, местных администрациях, центрах занятости и публикацию на соответствующих ведомственных сайтах;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  <w:r w:rsidRPr="00A800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15</w:t>
      </w:r>
      <w:r w:rsidRPr="00A800C4">
        <w:rPr>
          <w:sz w:val="28"/>
          <w:szCs w:val="28"/>
          <w:shd w:val="clear" w:color="auto" w:fill="FFFFFF"/>
        </w:rPr>
        <w:t>. Для скорейшей социальной адаптации украинских переселенцев, недопущения конфликтов в их среде с вовлечением в них местного населения, помимо оказания семьям переселенцев медицинской и психологической помощи привлекать общественные объединения и осуществлять мониторинг обстановки в местах размещения, разработать дополнительные программы и обеспечить их финансирование (ФМС России, Минрегион России, Минфин России совместно с органами исполнительной власти субъектов Российской Федерации)</w:t>
      </w:r>
      <w:r>
        <w:rPr>
          <w:sz w:val="28"/>
          <w:szCs w:val="28"/>
          <w:shd w:val="clear" w:color="auto" w:fill="FFFFFF"/>
        </w:rPr>
        <w:t>.</w:t>
      </w:r>
    </w:p>
    <w:p w:rsidR="00A800C4" w:rsidRDefault="00A800C4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A800C4" w:rsidRDefault="00A800C4" w:rsidP="00A800C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основе вышеизложенного можно сделать вывод о том, что работа с беженцами с Украины была организована очень грамотно и отвечала не только правовым основам и общечеловеческим принципам морали и </w:t>
      </w:r>
      <w:r w:rsidR="00E25E04">
        <w:rPr>
          <w:sz w:val="28"/>
          <w:szCs w:val="28"/>
        </w:rPr>
        <w:t>нравственности</w:t>
      </w:r>
      <w:r>
        <w:rPr>
          <w:sz w:val="28"/>
          <w:szCs w:val="28"/>
        </w:rPr>
        <w:t>.</w:t>
      </w:r>
    </w:p>
    <w:p w:rsidR="00A800C4" w:rsidRDefault="00A800C4" w:rsidP="00A800C4">
      <w:pPr>
        <w:pStyle w:val="ad"/>
        <w:jc w:val="both"/>
        <w:rPr>
          <w:sz w:val="28"/>
          <w:szCs w:val="28"/>
        </w:rPr>
      </w:pPr>
    </w:p>
    <w:p w:rsidR="00A800C4" w:rsidRDefault="00A800C4" w:rsidP="00A800C4">
      <w:pPr>
        <w:pStyle w:val="ad"/>
        <w:jc w:val="both"/>
        <w:rPr>
          <w:sz w:val="28"/>
          <w:szCs w:val="28"/>
        </w:rPr>
      </w:pPr>
    </w:p>
    <w:p w:rsidR="00A800C4" w:rsidRDefault="00A800C4" w:rsidP="001245B0">
      <w:pPr>
        <w:pStyle w:val="3"/>
      </w:pPr>
      <w:bookmarkStart w:id="4" w:name="_Toc447736325"/>
      <w:r w:rsidRPr="00A800C4">
        <w:t>Заключение</w:t>
      </w:r>
      <w:bookmarkEnd w:id="4"/>
    </w:p>
    <w:p w:rsidR="0038076B" w:rsidRDefault="00A800C4" w:rsidP="000D3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D32B4" w:rsidRPr="000D32B4">
        <w:rPr>
          <w:color w:val="000000"/>
          <w:sz w:val="28"/>
          <w:szCs w:val="28"/>
        </w:rPr>
        <w:t>В результате проделанной работы мы выяснили, что</w:t>
      </w:r>
      <w:r w:rsidR="00201B22">
        <w:rPr>
          <w:color w:val="000000"/>
          <w:sz w:val="28"/>
          <w:szCs w:val="28"/>
        </w:rPr>
        <w:t xml:space="preserve"> работа с беженцами и вынужденными переселенцами как в начале </w:t>
      </w:r>
      <w:r w:rsidR="00201B22">
        <w:rPr>
          <w:color w:val="000000"/>
          <w:sz w:val="28"/>
          <w:szCs w:val="28"/>
          <w:lang w:val="en-US"/>
        </w:rPr>
        <w:t>XX</w:t>
      </w:r>
      <w:r w:rsidR="00201B22">
        <w:rPr>
          <w:color w:val="000000"/>
          <w:sz w:val="28"/>
          <w:szCs w:val="28"/>
        </w:rPr>
        <w:t xml:space="preserve"> века, так и в начале</w:t>
      </w:r>
      <w:r w:rsidR="00201B22" w:rsidRPr="00201B22">
        <w:rPr>
          <w:color w:val="000000"/>
          <w:sz w:val="28"/>
          <w:szCs w:val="28"/>
        </w:rPr>
        <w:t xml:space="preserve"> </w:t>
      </w:r>
      <w:r w:rsidR="00201B22">
        <w:rPr>
          <w:color w:val="000000"/>
          <w:sz w:val="28"/>
          <w:szCs w:val="28"/>
          <w:lang w:val="en-US"/>
        </w:rPr>
        <w:t>XXI</w:t>
      </w:r>
      <w:r w:rsidR="00201B22">
        <w:rPr>
          <w:color w:val="000000"/>
          <w:sz w:val="28"/>
          <w:szCs w:val="28"/>
        </w:rPr>
        <w:t xml:space="preserve"> века поставлена на государственном уровне. Само явление беженцев связано с любыми военными конфликтами (локального и международного уровней) и  является очень сложным и острым вопросом. В начале прошлого века не существовало настолько разветвленной и имеющей длительную практику применения международной правовой системы.</w:t>
      </w:r>
      <w:r w:rsidR="000D32B4" w:rsidRPr="000D32B4">
        <w:rPr>
          <w:color w:val="000000"/>
          <w:sz w:val="28"/>
          <w:szCs w:val="28"/>
        </w:rPr>
        <w:t xml:space="preserve"> </w:t>
      </w:r>
      <w:r w:rsidR="00201B22">
        <w:rPr>
          <w:color w:val="000000"/>
          <w:sz w:val="28"/>
          <w:szCs w:val="28"/>
        </w:rPr>
        <w:t>А ее</w:t>
      </w:r>
      <w:r w:rsidR="000D32B4" w:rsidRPr="000D32B4">
        <w:rPr>
          <w:color w:val="000000"/>
          <w:sz w:val="28"/>
          <w:szCs w:val="28"/>
        </w:rPr>
        <w:t xml:space="preserve"> развитие связано с последствиями Второй мировой войны: в 1949 году появилось понятие международного гуманитарного права, которое обозначило </w:t>
      </w:r>
      <w:r w:rsidR="00201B22">
        <w:rPr>
          <w:color w:val="000000"/>
          <w:sz w:val="28"/>
          <w:szCs w:val="28"/>
        </w:rPr>
        <w:t xml:space="preserve">само </w:t>
      </w:r>
      <w:r w:rsidR="000D32B4" w:rsidRPr="000D32B4">
        <w:rPr>
          <w:color w:val="000000"/>
          <w:sz w:val="28"/>
          <w:szCs w:val="28"/>
        </w:rPr>
        <w:t>понятие беже</w:t>
      </w:r>
      <w:r w:rsidR="00201B22">
        <w:rPr>
          <w:color w:val="000000"/>
          <w:sz w:val="28"/>
          <w:szCs w:val="28"/>
        </w:rPr>
        <w:t>нцев и вынужденных переселенцев, ввело запреты на некоторые военные действия и определило, в самом общем виде, направления по оказанию помощи  таким людям. Наличие международной системы защиты прав мирного</w:t>
      </w:r>
      <w:r w:rsidR="009545C4">
        <w:rPr>
          <w:color w:val="000000"/>
          <w:sz w:val="28"/>
          <w:szCs w:val="28"/>
        </w:rPr>
        <w:t xml:space="preserve"> гражданского</w:t>
      </w:r>
      <w:r w:rsidR="00201B22">
        <w:rPr>
          <w:color w:val="000000"/>
          <w:sz w:val="28"/>
          <w:szCs w:val="28"/>
        </w:rPr>
        <w:t xml:space="preserve"> населения позволяет странам, принимающим беженцев, ссылаться на эти документы и, с одн</w:t>
      </w:r>
      <w:r w:rsidR="009545C4">
        <w:rPr>
          <w:color w:val="000000"/>
          <w:sz w:val="28"/>
          <w:szCs w:val="28"/>
        </w:rPr>
        <w:t>ой стороны, обезопасить себя, а</w:t>
      </w:r>
      <w:r w:rsidR="00201B22">
        <w:rPr>
          <w:color w:val="000000"/>
          <w:sz w:val="28"/>
          <w:szCs w:val="28"/>
        </w:rPr>
        <w:t>, с другой стороны, ориентироваться на положения данной системы при выборе методов работы с беженцами. Именно так поступила Россия с беженцами и переселенцами с Донецкой и Луганской областей на территории России. Видимо, в рамках</w:t>
      </w:r>
      <w:r w:rsidR="0038076B">
        <w:rPr>
          <w:color w:val="000000"/>
          <w:sz w:val="28"/>
          <w:szCs w:val="28"/>
        </w:rPr>
        <w:t xml:space="preserve"> этого же правового пространства сегодня действуют страны Западной Европы, принимая и устраивая жизнь беженцев и переселенцев с Ближнего Востока на своей территории.</w:t>
      </w:r>
    </w:p>
    <w:p w:rsidR="000D32B4" w:rsidRDefault="0038076B" w:rsidP="000D3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Отличием работы с беженцами на территории России в начале прошлого века и настоящего времени является то, что в </w:t>
      </w:r>
      <w:r w:rsidRPr="00380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веке местная администрация столкнулась с такой проблемой в рамках собственного государства, т.е. беженцы и переселенцы были гражданами Российской империи, а в начале </w:t>
      </w:r>
      <w:r w:rsidRPr="00380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века данная проблема связана с русскоязычными гражданами соседнего государства. Поэтому в официальном распоряжении о методах работы с такой категорией населения появились пункты о продлении  сроков  законного пребывания их на территории России и упрощенное принятие гражданства</w:t>
      </w:r>
      <w:r w:rsidR="009545C4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. </w:t>
      </w:r>
    </w:p>
    <w:p w:rsidR="0038076B" w:rsidRDefault="0038076B" w:rsidP="000D32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Сходством работы с такой категорией населения является то, что необходима фактическая фиксация прибывших на территорию нашего государства, определение их нужд (жилье, работа, перемещение по территории РФ за счет государства</w:t>
      </w:r>
      <w:r w:rsidR="009545C4">
        <w:rPr>
          <w:color w:val="000000"/>
          <w:sz w:val="28"/>
          <w:szCs w:val="28"/>
        </w:rPr>
        <w:t xml:space="preserve"> и другое</w:t>
      </w:r>
      <w:r>
        <w:rPr>
          <w:color w:val="000000"/>
          <w:sz w:val="28"/>
          <w:szCs w:val="28"/>
        </w:rPr>
        <w:t>), отслеживание дальнейшей судьбы этих людей.</w:t>
      </w:r>
    </w:p>
    <w:p w:rsidR="009545C4" w:rsidRDefault="009545C4" w:rsidP="000D32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Но международное правовое пространство не заставит принимающ</w:t>
      </w:r>
      <w:r w:rsidR="007E16B9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сторон</w:t>
      </w:r>
      <w:r w:rsidR="007E16B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поступать по отношению к беженцам и переселенцам с точки зрения </w:t>
      </w:r>
      <w:r>
        <w:rPr>
          <w:color w:val="000000"/>
          <w:sz w:val="28"/>
          <w:szCs w:val="28"/>
        </w:rPr>
        <w:lastRenderedPageBreak/>
        <w:t xml:space="preserve">морали и нравственности. Прежде всего, мы говорим об отношении самих граждан к такой проблеме: приехавшие люди не должны чувствовать себя изгоями или обязанными. Они должны влиться в мирную жизнь и налаживать свой быт, а не становиться иждивенцами, ждущими подачек от государства в виде пособий и прочих привилегий. </w:t>
      </w:r>
    </w:p>
    <w:p w:rsidR="00A800C4" w:rsidRPr="00A800C4" w:rsidRDefault="00A800C4" w:rsidP="00A800C4">
      <w:pPr>
        <w:pStyle w:val="ad"/>
        <w:jc w:val="both"/>
        <w:rPr>
          <w:sz w:val="28"/>
          <w:szCs w:val="28"/>
        </w:rPr>
      </w:pPr>
    </w:p>
    <w:p w:rsidR="00A800C4" w:rsidRDefault="00A800C4" w:rsidP="00A800C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7E16B9" w:rsidRDefault="007E16B9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Pr="001245B0" w:rsidRDefault="001245B0" w:rsidP="001245B0">
      <w:pPr>
        <w:pStyle w:val="3"/>
        <w:rPr>
          <w:shd w:val="clear" w:color="auto" w:fill="FFFFFF"/>
        </w:rPr>
      </w:pPr>
      <w:bookmarkStart w:id="5" w:name="_Toc447736326"/>
      <w:r w:rsidRPr="001245B0">
        <w:rPr>
          <w:shd w:val="clear" w:color="auto" w:fill="FFFFFF"/>
        </w:rPr>
        <w:t>Список литературы</w:t>
      </w:r>
      <w:bookmarkEnd w:id="5"/>
    </w:p>
    <w:p w:rsidR="001245B0" w:rsidRPr="001245B0" w:rsidRDefault="001245B0" w:rsidP="0012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45B0">
        <w:rPr>
          <w:color w:val="000000"/>
          <w:sz w:val="28"/>
          <w:szCs w:val="28"/>
        </w:rPr>
        <w:t>1. Беженцы в Томской губернии: список семейств беженцев и адреса их. Вып 1, 2. - Томск, 1916</w:t>
      </w:r>
    </w:p>
    <w:p w:rsidR="001245B0" w:rsidRPr="001245B0" w:rsidRDefault="001245B0" w:rsidP="0012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BFBFB"/>
        </w:rPr>
      </w:pPr>
      <w:r w:rsidRPr="001245B0">
        <w:rPr>
          <w:color w:val="000000"/>
          <w:sz w:val="28"/>
          <w:szCs w:val="28"/>
        </w:rPr>
        <w:t xml:space="preserve">2. </w:t>
      </w:r>
      <w:r w:rsidRPr="001245B0">
        <w:rPr>
          <w:bCs/>
          <w:color w:val="000000"/>
          <w:sz w:val="28"/>
          <w:szCs w:val="28"/>
          <w:shd w:val="clear" w:color="auto" w:fill="FBFBFB"/>
        </w:rPr>
        <w:t>История первой мировой войны 1914-1918 гг</w:t>
      </w:r>
      <w:r w:rsidRPr="001245B0">
        <w:rPr>
          <w:b/>
          <w:bCs/>
          <w:color w:val="000000"/>
          <w:sz w:val="28"/>
          <w:szCs w:val="28"/>
          <w:shd w:val="clear" w:color="auto" w:fill="FBFBFB"/>
        </w:rPr>
        <w:t>.</w:t>
      </w:r>
      <w:r w:rsidRPr="001245B0">
        <w:rPr>
          <w:color w:val="000000"/>
          <w:sz w:val="28"/>
          <w:szCs w:val="28"/>
          <w:shd w:val="clear" w:color="auto" w:fill="FBFBFB"/>
        </w:rPr>
        <w:t>/</w:t>
      </w:r>
      <w:r w:rsidRPr="001245B0">
        <w:rPr>
          <w:rStyle w:val="apple-converted-space"/>
          <w:color w:val="000000"/>
          <w:sz w:val="28"/>
          <w:szCs w:val="28"/>
          <w:shd w:val="clear" w:color="auto" w:fill="FBFBFB"/>
        </w:rPr>
        <w:t> </w:t>
      </w:r>
      <w:r w:rsidRPr="001245B0">
        <w:rPr>
          <w:iCs/>
          <w:color w:val="000000"/>
          <w:sz w:val="28"/>
          <w:szCs w:val="28"/>
          <w:shd w:val="clear" w:color="auto" w:fill="FBFBFB"/>
        </w:rPr>
        <w:t>А.М. Агеев, Д.В. Вержховский, В.И. Виноградов, В.П. Глухов, Ф.С. Криницын, И.И. Ростунов, Ю.Ф. Соколов, А А. Строков. Под редакцией доктора исторических наук</w:t>
      </w:r>
      <w:r w:rsidRPr="001245B0">
        <w:rPr>
          <w:rStyle w:val="apple-converted-space"/>
          <w:iCs/>
          <w:color w:val="000000"/>
          <w:sz w:val="28"/>
          <w:szCs w:val="28"/>
          <w:shd w:val="clear" w:color="auto" w:fill="FBFBFB"/>
        </w:rPr>
        <w:t> </w:t>
      </w:r>
      <w:r w:rsidRPr="001245B0">
        <w:rPr>
          <w:iCs/>
          <w:color w:val="000000"/>
          <w:sz w:val="28"/>
          <w:szCs w:val="28"/>
          <w:shd w:val="clear" w:color="auto" w:fill="FBFBFB"/>
        </w:rPr>
        <w:t>И.И. Ростунова</w:t>
      </w:r>
      <w:r w:rsidRPr="001245B0">
        <w:rPr>
          <w:rStyle w:val="apple-converted-space"/>
          <w:color w:val="000000"/>
          <w:sz w:val="28"/>
          <w:szCs w:val="28"/>
          <w:shd w:val="clear" w:color="auto" w:fill="FBFBFB"/>
        </w:rPr>
        <w:t> </w:t>
      </w:r>
      <w:r w:rsidRPr="001245B0">
        <w:rPr>
          <w:color w:val="000000"/>
          <w:sz w:val="28"/>
          <w:szCs w:val="28"/>
          <w:shd w:val="clear" w:color="auto" w:fill="FBFBFB"/>
        </w:rPr>
        <w:t>— М.: Наука, 1975.</w:t>
      </w:r>
    </w:p>
    <w:p w:rsidR="001245B0" w:rsidRPr="001245B0" w:rsidRDefault="001245B0" w:rsidP="0012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BFBFB"/>
        </w:rPr>
      </w:pPr>
      <w:r w:rsidRPr="001245B0">
        <w:rPr>
          <w:color w:val="000000"/>
          <w:sz w:val="28"/>
          <w:szCs w:val="28"/>
          <w:shd w:val="clear" w:color="auto" w:fill="FBFBFB"/>
        </w:rPr>
        <w:t xml:space="preserve">3. Первая мировая войны 1914-1918. Факты. Документы.  В.К. Шацилло/ 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hppt</w:t>
      </w:r>
      <w:r w:rsidRPr="001245B0">
        <w:rPr>
          <w:color w:val="000000"/>
          <w:sz w:val="28"/>
          <w:szCs w:val="28"/>
          <w:shd w:val="clear" w:color="auto" w:fill="FBFBFB"/>
        </w:rPr>
        <w:t>:</w:t>
      </w:r>
      <w:r w:rsidRPr="00E25E04">
        <w:rPr>
          <w:color w:val="000000"/>
          <w:sz w:val="28"/>
          <w:szCs w:val="28"/>
          <w:shd w:val="clear" w:color="auto" w:fill="FBFBFB"/>
        </w:rPr>
        <w:t>//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www</w:t>
      </w:r>
      <w:r w:rsidRPr="001245B0">
        <w:rPr>
          <w:color w:val="000000"/>
          <w:sz w:val="28"/>
          <w:szCs w:val="28"/>
          <w:shd w:val="clear" w:color="auto" w:fill="FBFBFB"/>
        </w:rPr>
        <w:t>.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firementator</w:t>
      </w:r>
      <w:r w:rsidRPr="00E25E04">
        <w:rPr>
          <w:color w:val="000000"/>
          <w:sz w:val="28"/>
          <w:szCs w:val="28"/>
          <w:shd w:val="clear" w:color="auto" w:fill="FBFBFB"/>
        </w:rPr>
        <w:t>.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narod</w:t>
      </w:r>
      <w:r w:rsidRPr="00E25E04">
        <w:rPr>
          <w:color w:val="000000"/>
          <w:sz w:val="28"/>
          <w:szCs w:val="28"/>
          <w:shd w:val="clear" w:color="auto" w:fill="FBFBFB"/>
        </w:rPr>
        <w:t>.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ru</w:t>
      </w:r>
      <w:r w:rsidRPr="001245B0">
        <w:rPr>
          <w:color w:val="000000"/>
          <w:sz w:val="28"/>
          <w:szCs w:val="28"/>
          <w:shd w:val="clear" w:color="auto" w:fill="FBFBFB"/>
        </w:rPr>
        <w:t>/</w:t>
      </w:r>
    </w:p>
    <w:p w:rsidR="001245B0" w:rsidRPr="001245B0" w:rsidRDefault="001245B0" w:rsidP="0012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45B0">
        <w:rPr>
          <w:color w:val="000000"/>
          <w:sz w:val="28"/>
          <w:szCs w:val="28"/>
          <w:shd w:val="clear" w:color="auto" w:fill="FBFBFB"/>
        </w:rPr>
        <w:t xml:space="preserve">4. </w:t>
      </w:r>
      <w:r w:rsidRPr="001245B0">
        <w:rPr>
          <w:color w:val="000000"/>
          <w:sz w:val="28"/>
          <w:szCs w:val="28"/>
        </w:rPr>
        <w:t>Конвенция ООН «О статусе беженцев» 1951 г.</w:t>
      </w:r>
      <w:r w:rsidRPr="00E25E04">
        <w:rPr>
          <w:color w:val="000000"/>
          <w:sz w:val="28"/>
          <w:szCs w:val="28"/>
          <w:shd w:val="clear" w:color="auto" w:fill="FBFBFB"/>
        </w:rPr>
        <w:t xml:space="preserve"> 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hppt</w:t>
      </w:r>
      <w:r w:rsidRPr="001245B0">
        <w:rPr>
          <w:color w:val="000000"/>
          <w:sz w:val="28"/>
          <w:szCs w:val="28"/>
          <w:shd w:val="clear" w:color="auto" w:fill="FBFBFB"/>
        </w:rPr>
        <w:t>:</w:t>
      </w:r>
      <w:r w:rsidRPr="00E25E04">
        <w:rPr>
          <w:color w:val="000000"/>
          <w:sz w:val="28"/>
          <w:szCs w:val="28"/>
          <w:shd w:val="clear" w:color="auto" w:fill="FBFBFB"/>
        </w:rPr>
        <w:t>//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www</w:t>
      </w:r>
      <w:r w:rsidRPr="001245B0">
        <w:rPr>
          <w:color w:val="000000"/>
          <w:sz w:val="28"/>
          <w:szCs w:val="28"/>
          <w:shd w:val="clear" w:color="auto" w:fill="FBFBFB"/>
        </w:rPr>
        <w:t>.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un</w:t>
      </w:r>
      <w:r w:rsidRPr="00E25E04">
        <w:rPr>
          <w:color w:val="000000"/>
          <w:sz w:val="28"/>
          <w:szCs w:val="28"/>
          <w:shd w:val="clear" w:color="auto" w:fill="FBFBFB"/>
        </w:rPr>
        <w:t>.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org</w:t>
      </w:r>
      <w:r w:rsidRPr="00E25E04">
        <w:rPr>
          <w:color w:val="000000"/>
          <w:sz w:val="28"/>
          <w:szCs w:val="28"/>
          <w:shd w:val="clear" w:color="auto" w:fill="FBFBFB"/>
        </w:rPr>
        <w:t>.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ru</w:t>
      </w:r>
      <w:r w:rsidRPr="001245B0">
        <w:rPr>
          <w:color w:val="000000"/>
          <w:sz w:val="28"/>
          <w:szCs w:val="28"/>
          <w:shd w:val="clear" w:color="auto" w:fill="FBFBFB"/>
        </w:rPr>
        <w:t>/</w:t>
      </w:r>
    </w:p>
    <w:p w:rsidR="001245B0" w:rsidRPr="00E25E04" w:rsidRDefault="001245B0" w:rsidP="0012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45B0">
        <w:rPr>
          <w:color w:val="000000"/>
          <w:sz w:val="28"/>
          <w:szCs w:val="28"/>
        </w:rPr>
        <w:t xml:space="preserve">5. Протокол ООН «О статусе беженцев» 1967 г. </w:t>
      </w:r>
      <w:r w:rsidRPr="00E25E04">
        <w:rPr>
          <w:color w:val="000000"/>
          <w:sz w:val="28"/>
          <w:szCs w:val="28"/>
          <w:shd w:val="clear" w:color="auto" w:fill="FBFBFB"/>
        </w:rPr>
        <w:t xml:space="preserve"> 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hppt</w:t>
      </w:r>
      <w:r w:rsidRPr="001245B0">
        <w:rPr>
          <w:color w:val="000000"/>
          <w:sz w:val="28"/>
          <w:szCs w:val="28"/>
          <w:shd w:val="clear" w:color="auto" w:fill="FBFBFB"/>
        </w:rPr>
        <w:t>:</w:t>
      </w:r>
      <w:r w:rsidRPr="00E25E04">
        <w:rPr>
          <w:color w:val="000000"/>
          <w:sz w:val="28"/>
          <w:szCs w:val="28"/>
          <w:shd w:val="clear" w:color="auto" w:fill="FBFBFB"/>
        </w:rPr>
        <w:t>//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www</w:t>
      </w:r>
      <w:r w:rsidRPr="001245B0">
        <w:rPr>
          <w:color w:val="000000"/>
          <w:sz w:val="28"/>
          <w:szCs w:val="28"/>
          <w:shd w:val="clear" w:color="auto" w:fill="FBFBFB"/>
        </w:rPr>
        <w:t>.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un</w:t>
      </w:r>
      <w:r w:rsidRPr="00E25E04">
        <w:rPr>
          <w:color w:val="000000"/>
          <w:sz w:val="28"/>
          <w:szCs w:val="28"/>
          <w:shd w:val="clear" w:color="auto" w:fill="FBFBFB"/>
        </w:rPr>
        <w:t>.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org</w:t>
      </w:r>
      <w:r w:rsidRPr="00E25E04">
        <w:rPr>
          <w:color w:val="000000"/>
          <w:sz w:val="28"/>
          <w:szCs w:val="28"/>
          <w:shd w:val="clear" w:color="auto" w:fill="FBFBFB"/>
        </w:rPr>
        <w:t>.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ru</w:t>
      </w:r>
      <w:r w:rsidRPr="001245B0">
        <w:rPr>
          <w:color w:val="000000"/>
          <w:sz w:val="28"/>
          <w:szCs w:val="28"/>
          <w:shd w:val="clear" w:color="auto" w:fill="FBFBFB"/>
        </w:rPr>
        <w:t>/</w:t>
      </w:r>
    </w:p>
    <w:p w:rsidR="001245B0" w:rsidRPr="00E25E04" w:rsidRDefault="001245B0" w:rsidP="0012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45B0">
        <w:rPr>
          <w:color w:val="000000"/>
          <w:sz w:val="28"/>
          <w:szCs w:val="28"/>
        </w:rPr>
        <w:t>6. "Программа действий", принятая Региональной конференцией в Женеве в мае 1996 г.</w:t>
      </w:r>
      <w:r w:rsidRPr="00E25E04">
        <w:rPr>
          <w:color w:val="000000"/>
          <w:sz w:val="28"/>
          <w:szCs w:val="28"/>
        </w:rPr>
        <w:t xml:space="preserve"> </w:t>
      </w:r>
      <w:r w:rsidRPr="00E25E04">
        <w:rPr>
          <w:color w:val="000000"/>
          <w:sz w:val="28"/>
          <w:szCs w:val="28"/>
          <w:shd w:val="clear" w:color="auto" w:fill="FBFBFB"/>
        </w:rPr>
        <w:t xml:space="preserve"> 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hppt</w:t>
      </w:r>
      <w:r w:rsidRPr="001245B0">
        <w:rPr>
          <w:color w:val="000000"/>
          <w:sz w:val="28"/>
          <w:szCs w:val="28"/>
          <w:shd w:val="clear" w:color="auto" w:fill="FBFBFB"/>
        </w:rPr>
        <w:t>:</w:t>
      </w:r>
      <w:r w:rsidRPr="00E25E04">
        <w:rPr>
          <w:color w:val="000000"/>
          <w:sz w:val="28"/>
          <w:szCs w:val="28"/>
          <w:shd w:val="clear" w:color="auto" w:fill="FBFBFB"/>
        </w:rPr>
        <w:t>//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www</w:t>
      </w:r>
      <w:r w:rsidRPr="001245B0">
        <w:rPr>
          <w:color w:val="000000"/>
          <w:sz w:val="28"/>
          <w:szCs w:val="28"/>
          <w:shd w:val="clear" w:color="auto" w:fill="FBFBFB"/>
        </w:rPr>
        <w:t>.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un</w:t>
      </w:r>
      <w:r w:rsidRPr="00E25E04">
        <w:rPr>
          <w:color w:val="000000"/>
          <w:sz w:val="28"/>
          <w:szCs w:val="28"/>
          <w:shd w:val="clear" w:color="auto" w:fill="FBFBFB"/>
        </w:rPr>
        <w:t>.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org</w:t>
      </w:r>
      <w:r w:rsidRPr="00E25E04">
        <w:rPr>
          <w:color w:val="000000"/>
          <w:sz w:val="28"/>
          <w:szCs w:val="28"/>
          <w:shd w:val="clear" w:color="auto" w:fill="FBFBFB"/>
        </w:rPr>
        <w:t>.</w:t>
      </w:r>
      <w:r w:rsidRPr="001245B0">
        <w:rPr>
          <w:color w:val="000000"/>
          <w:sz w:val="28"/>
          <w:szCs w:val="28"/>
          <w:shd w:val="clear" w:color="auto" w:fill="FBFBFB"/>
          <w:lang w:val="en-US"/>
        </w:rPr>
        <w:t>ru</w:t>
      </w:r>
      <w:r w:rsidRPr="001245B0">
        <w:rPr>
          <w:color w:val="000000"/>
          <w:sz w:val="28"/>
          <w:szCs w:val="28"/>
          <w:shd w:val="clear" w:color="auto" w:fill="FBFBFB"/>
        </w:rPr>
        <w:t>/</w:t>
      </w:r>
    </w:p>
    <w:p w:rsidR="001245B0" w:rsidRPr="001245B0" w:rsidRDefault="001245B0" w:rsidP="0012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BFBFB"/>
        </w:rPr>
      </w:pPr>
      <w:r w:rsidRPr="001245B0">
        <w:rPr>
          <w:color w:val="000000"/>
          <w:sz w:val="28"/>
          <w:szCs w:val="28"/>
        </w:rPr>
        <w:t xml:space="preserve">7. </w:t>
      </w:r>
      <w:r w:rsidRPr="001245B0">
        <w:rPr>
          <w:sz w:val="28"/>
          <w:szCs w:val="28"/>
        </w:rPr>
        <w:t>Человек и общество: краткий энциклопедический словарь – справочник под ред. Ю.С. Борцов – Ростов – на – Дону: изд-во «Феникс»</w:t>
      </w: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Pr="001245B0" w:rsidRDefault="001245B0" w:rsidP="001245B0">
      <w:pPr>
        <w:pStyle w:val="3"/>
        <w:rPr>
          <w:shd w:val="clear" w:color="auto" w:fill="FFFFFF"/>
        </w:rPr>
      </w:pPr>
      <w:bookmarkStart w:id="6" w:name="_Toc447736327"/>
      <w:r w:rsidRPr="001245B0">
        <w:rPr>
          <w:shd w:val="clear" w:color="auto" w:fill="FFFFFF"/>
        </w:rPr>
        <w:t>Глоссарий</w:t>
      </w:r>
      <w:bookmarkEnd w:id="6"/>
      <w:r w:rsidRPr="001245B0">
        <w:rPr>
          <w:shd w:val="clear" w:color="auto" w:fill="FFFFFF"/>
        </w:rPr>
        <w:t xml:space="preserve"> </w:t>
      </w:r>
    </w:p>
    <w:p w:rsidR="001245B0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Автономия</w:t>
      </w:r>
      <w:r w:rsidRPr="009877A9">
        <w:rPr>
          <w:sz w:val="28"/>
          <w:szCs w:val="28"/>
        </w:rPr>
        <w:t xml:space="preserve"> – способность, право самостоятельного, относительно независимого функционирования политических субъектов в составе государственного образования, закрепленное конституцией.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1245B0">
        <w:rPr>
          <w:b/>
          <w:sz w:val="28"/>
          <w:szCs w:val="28"/>
        </w:rPr>
        <w:t>Беженцы</w:t>
      </w:r>
      <w:r>
        <w:rPr>
          <w:sz w:val="28"/>
          <w:szCs w:val="28"/>
        </w:rPr>
        <w:t xml:space="preserve"> - </w:t>
      </w:r>
      <w:r w:rsidRPr="001245B0">
        <w:rPr>
          <w:sz w:val="28"/>
          <w:szCs w:val="28"/>
          <w:shd w:val="clear" w:color="auto" w:fill="FFFFFF"/>
        </w:rPr>
        <w:t>лица, покинувшие</w:t>
      </w:r>
      <w:r w:rsidRPr="001245B0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Страна" w:history="1">
        <w:r w:rsidRPr="001245B0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страну</w:t>
        </w:r>
      </w:hyperlink>
      <w:r w:rsidRPr="001245B0">
        <w:rPr>
          <w:sz w:val="28"/>
          <w:szCs w:val="28"/>
          <w:shd w:val="clear" w:color="auto" w:fill="FFFFFF"/>
        </w:rPr>
        <w:t>, в которой они</w:t>
      </w:r>
      <w:r w:rsidRPr="001245B0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Место проживания" w:history="1">
        <w:r w:rsidRPr="001245B0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постоянно проживали</w:t>
        </w:r>
      </w:hyperlink>
      <w:r w:rsidRPr="001245B0">
        <w:rPr>
          <w:sz w:val="28"/>
          <w:szCs w:val="28"/>
          <w:shd w:val="clear" w:color="auto" w:fill="FFFFFF"/>
        </w:rPr>
        <w:t>, в силу чрезвычайных обстоятельств.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Борьба политическая</w:t>
      </w:r>
      <w:r w:rsidRPr="009877A9">
        <w:rPr>
          <w:sz w:val="28"/>
          <w:szCs w:val="28"/>
        </w:rPr>
        <w:t xml:space="preserve"> – состояние противопоставления интересов политических субъектов с целью достижения определенных политических результатов.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Власть</w:t>
      </w:r>
      <w:r w:rsidRPr="009877A9">
        <w:rPr>
          <w:sz w:val="28"/>
          <w:szCs w:val="28"/>
        </w:rPr>
        <w:t xml:space="preserve"> – совокупность механизмов и средств, способов определяющих воздействие политических субъектов.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Всеобщее избирательное право</w:t>
      </w:r>
      <w:r w:rsidRPr="009877A9">
        <w:rPr>
          <w:sz w:val="28"/>
          <w:szCs w:val="28"/>
        </w:rPr>
        <w:t xml:space="preserve"> – право всех граждан, достигших установленного законом возраста, участвовать в той или иной форме в выборах органов государственной власти различного уровня.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Государство</w:t>
      </w:r>
      <w:r w:rsidRPr="009877A9">
        <w:rPr>
          <w:sz w:val="28"/>
          <w:szCs w:val="28"/>
        </w:rPr>
        <w:t xml:space="preserve"> – важнейший институт политической системы общества, способ социального бытия человека в условиях господства политического отчуждения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Государство правовое</w:t>
      </w:r>
      <w:r w:rsidRPr="009877A9">
        <w:rPr>
          <w:sz w:val="28"/>
          <w:szCs w:val="28"/>
        </w:rPr>
        <w:t xml:space="preserve"> – тип государства, где утвержден политический режим, характеризующийся правовым (конституционным) порядком осуществления политической власти.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Гражданское общество</w:t>
      </w:r>
      <w:r w:rsidRPr="009877A9">
        <w:rPr>
          <w:sz w:val="28"/>
          <w:szCs w:val="28"/>
        </w:rPr>
        <w:t xml:space="preserve"> – индивидуализированная форма существования социальности в ее противопоставлении политическому, фиксируя определенный уровень развития и степень зрелости общества.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Движение политическое</w:t>
      </w:r>
      <w:r w:rsidRPr="009877A9">
        <w:rPr>
          <w:sz w:val="28"/>
          <w:szCs w:val="28"/>
        </w:rPr>
        <w:t xml:space="preserve"> – форма, способ практического существования политики.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 xml:space="preserve">Демократия </w:t>
      </w:r>
      <w:r w:rsidRPr="009877A9">
        <w:rPr>
          <w:sz w:val="28"/>
          <w:szCs w:val="28"/>
        </w:rPr>
        <w:t>– народовластие.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Деятельность политическая</w:t>
      </w:r>
      <w:r w:rsidRPr="009877A9">
        <w:rPr>
          <w:sz w:val="28"/>
          <w:szCs w:val="28"/>
        </w:rPr>
        <w:t xml:space="preserve"> – вид активности, направленной на изменение или сохранение  существующих политических отношений, в результате которой получается их новое качество или консервируется старое.</w:t>
      </w:r>
    </w:p>
    <w:p w:rsidR="001245B0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Культура политическая</w:t>
      </w:r>
      <w:r w:rsidRPr="009877A9">
        <w:rPr>
          <w:sz w:val="28"/>
          <w:szCs w:val="28"/>
        </w:rPr>
        <w:t xml:space="preserve"> – совокупность элементов и феноменов сознания, культуры в целом, политического поведения, формирования и функционирования государства и политических институтов, обеспечивающих воспроизводство политической жизни общества, политического процесса.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1245B0">
        <w:rPr>
          <w:b/>
          <w:bCs/>
          <w:sz w:val="28"/>
          <w:szCs w:val="28"/>
        </w:rPr>
        <w:t>Международное гуманитарное право</w:t>
      </w:r>
      <w:r w:rsidRPr="00321C97">
        <w:rPr>
          <w:rStyle w:val="apple-converted-space"/>
          <w:sz w:val="28"/>
          <w:szCs w:val="28"/>
        </w:rPr>
        <w:t> </w:t>
      </w:r>
      <w:r w:rsidRPr="00321C97">
        <w:rPr>
          <w:sz w:val="28"/>
          <w:szCs w:val="28"/>
        </w:rPr>
        <w:t>(право войны, право вооружённых конфликтов) — совокупность международно-правовых норм и принципов, регулирующих защиту жертв войны, а также ограничивающих методы и средства ведения войны.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Менталитет политический</w:t>
      </w:r>
      <w:r w:rsidRPr="009877A9">
        <w:rPr>
          <w:sz w:val="28"/>
          <w:szCs w:val="28"/>
        </w:rPr>
        <w:t xml:space="preserve"> – единая, синкретическая форма осознания социально-политической системы, которая формируется в результате </w:t>
      </w:r>
      <w:r w:rsidRPr="009877A9">
        <w:rPr>
          <w:sz w:val="28"/>
          <w:szCs w:val="28"/>
        </w:rPr>
        <w:lastRenderedPageBreak/>
        <w:t>воздействия всех жизненных факторов на коллективное политическое сознание и выражает актуальные  для данного коллектива ценности.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Местное самоуправление</w:t>
      </w:r>
      <w:r w:rsidRPr="009877A9">
        <w:rPr>
          <w:sz w:val="28"/>
          <w:szCs w:val="28"/>
        </w:rPr>
        <w:t xml:space="preserve"> – самостоятельная, ответственная деятельность местных сообществ людей по решению вопросов местного значения.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 xml:space="preserve">Муниципалитет </w:t>
      </w:r>
      <w:r w:rsidRPr="009877A9">
        <w:rPr>
          <w:sz w:val="28"/>
          <w:szCs w:val="28"/>
        </w:rPr>
        <w:t>– выборный орган власти местного самоуправления.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Партия политическая</w:t>
      </w:r>
      <w:r w:rsidRPr="009877A9">
        <w:rPr>
          <w:sz w:val="28"/>
          <w:szCs w:val="28"/>
        </w:rPr>
        <w:t xml:space="preserve"> – группа единомышленников, стремящихся к общей цели.</w:t>
      </w:r>
    </w:p>
    <w:p w:rsidR="001245B0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Патриотизм</w:t>
      </w:r>
      <w:r w:rsidRPr="009877A9">
        <w:rPr>
          <w:sz w:val="28"/>
          <w:szCs w:val="28"/>
        </w:rPr>
        <w:t xml:space="preserve"> – любовь к родине.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1245B0">
        <w:rPr>
          <w:b/>
          <w:sz w:val="28"/>
          <w:szCs w:val="28"/>
        </w:rPr>
        <w:t>Переселенцы</w:t>
      </w:r>
      <w:r>
        <w:rPr>
          <w:sz w:val="28"/>
          <w:szCs w:val="28"/>
        </w:rPr>
        <w:t xml:space="preserve"> - </w:t>
      </w:r>
      <w:r w:rsidRPr="001245B0">
        <w:rPr>
          <w:sz w:val="28"/>
          <w:szCs w:val="28"/>
          <w:shd w:val="clear" w:color="auto" w:fill="FFFFFF"/>
        </w:rPr>
        <w:t>люди, подвергавшиеся гонениям и враждебному отношению по различным признакам на родине, вынужденные по этой причине покинуть ее в силу обоснованных опасений за свои здоровье и жизнь, а также за здоровье и жизнь близких.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Политика</w:t>
      </w:r>
      <w:r w:rsidRPr="009877A9">
        <w:rPr>
          <w:sz w:val="28"/>
          <w:szCs w:val="28"/>
        </w:rPr>
        <w:t xml:space="preserve"> – различные формы государственного правления.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Политическая система</w:t>
      </w:r>
      <w:r w:rsidRPr="009877A9">
        <w:rPr>
          <w:sz w:val="28"/>
          <w:szCs w:val="28"/>
        </w:rPr>
        <w:t xml:space="preserve"> – совокупность лиц, институтов, участвующих в политическом процессе.</w:t>
      </w:r>
    </w:p>
    <w:p w:rsidR="001245B0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 xml:space="preserve">Правительство </w:t>
      </w:r>
      <w:r w:rsidRPr="009877A9">
        <w:rPr>
          <w:sz w:val="28"/>
          <w:szCs w:val="28"/>
        </w:rPr>
        <w:t>– коллективный орган исполнительной власти государства и его субъектов, осуществляющий всю полноту власти на соответствующей территории.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A33147">
        <w:rPr>
          <w:b/>
          <w:sz w:val="28"/>
          <w:szCs w:val="28"/>
        </w:rPr>
        <w:t>Правовое государство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это государство, вся деятельность которого подчинена нормам и фундаментальным принципам права</w:t>
      </w:r>
      <w:r w:rsidRPr="00FA1DFB">
        <w:rPr>
          <w:color w:val="000000"/>
          <w:sz w:val="28"/>
          <w:szCs w:val="28"/>
          <w:shd w:val="clear" w:color="auto" w:fill="FFFFFF"/>
        </w:rPr>
        <w:t>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Революция</w:t>
      </w:r>
      <w:r w:rsidRPr="009877A9">
        <w:rPr>
          <w:sz w:val="28"/>
          <w:szCs w:val="28"/>
        </w:rPr>
        <w:t xml:space="preserve"> – насильственный способ принципиального изменения политической системы, который осуществляется в ходе вооруженной борьбы.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 xml:space="preserve">Республика </w:t>
      </w:r>
      <w:r w:rsidRPr="009877A9">
        <w:rPr>
          <w:sz w:val="28"/>
          <w:szCs w:val="28"/>
        </w:rPr>
        <w:t>– форма государственного устройства, при котором источником власти является народ, высшие органы власти избираются гражданами.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Реформы</w:t>
      </w:r>
      <w:r w:rsidRPr="009877A9">
        <w:rPr>
          <w:sz w:val="28"/>
          <w:szCs w:val="28"/>
        </w:rPr>
        <w:t xml:space="preserve"> – политическое преобразование, изменение, переустройство без существенного изменения политической системы.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 xml:space="preserve">Свобода </w:t>
      </w:r>
      <w:r w:rsidRPr="009877A9">
        <w:rPr>
          <w:sz w:val="28"/>
          <w:szCs w:val="28"/>
        </w:rPr>
        <w:t>– естественное, неотъемлемое от человека, социальных общностей людей качество, позволяющее им выражать свои мысли и действия в соответствии с правовыми нормами.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Суверенитет</w:t>
      </w:r>
      <w:r w:rsidRPr="009877A9">
        <w:rPr>
          <w:sz w:val="28"/>
          <w:szCs w:val="28"/>
        </w:rPr>
        <w:t xml:space="preserve"> – основная характеристика и принадлежность государства и власти, как независимое от иных центров верховенство.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Толерантность</w:t>
      </w:r>
      <w:r w:rsidRPr="009877A9">
        <w:rPr>
          <w:sz w:val="28"/>
          <w:szCs w:val="28"/>
        </w:rPr>
        <w:t xml:space="preserve"> – терпимость по отношению к другим людям, их убеждениям, ценностям и поведению.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9877A9">
        <w:rPr>
          <w:b/>
          <w:sz w:val="28"/>
          <w:szCs w:val="28"/>
        </w:rPr>
        <w:t>Управление государственное</w:t>
      </w:r>
      <w:r w:rsidRPr="009877A9">
        <w:rPr>
          <w:sz w:val="28"/>
          <w:szCs w:val="28"/>
        </w:rPr>
        <w:t xml:space="preserve"> – совокупность способов, средств и механизмов, при помощи которых государственные органы осуществляют организованное обеспечение стабильности.</w:t>
      </w:r>
    </w:p>
    <w:p w:rsidR="001245B0" w:rsidRPr="009877A9" w:rsidRDefault="001245B0" w:rsidP="001245B0">
      <w:pPr>
        <w:jc w:val="both"/>
        <w:rPr>
          <w:sz w:val="28"/>
          <w:szCs w:val="28"/>
        </w:rPr>
      </w:pPr>
      <w:r w:rsidRPr="00A33147">
        <w:rPr>
          <w:b/>
          <w:sz w:val="28"/>
          <w:szCs w:val="28"/>
        </w:rPr>
        <w:t>Школьное самоуправление</w:t>
      </w:r>
      <w:r>
        <w:rPr>
          <w:sz w:val="28"/>
          <w:szCs w:val="28"/>
        </w:rPr>
        <w:t xml:space="preserve"> – </w:t>
      </w:r>
      <w:r w:rsidRPr="00F8116F">
        <w:rPr>
          <w:color w:val="000000"/>
          <w:sz w:val="28"/>
          <w:szCs w:val="28"/>
          <w:shd w:val="clear" w:color="auto" w:fill="FFFFFF"/>
        </w:rPr>
        <w:t>это</w:t>
      </w:r>
      <w:r>
        <w:rPr>
          <w:color w:val="000000"/>
          <w:sz w:val="28"/>
          <w:szCs w:val="28"/>
          <w:shd w:val="clear" w:color="auto" w:fill="FFFFFF"/>
        </w:rPr>
        <w:t xml:space="preserve"> система взаимоотношений всех участников образовательного процесса, </w:t>
      </w:r>
      <w:r w:rsidRPr="00F8116F">
        <w:rPr>
          <w:color w:val="000000"/>
          <w:sz w:val="28"/>
          <w:szCs w:val="28"/>
          <w:shd w:val="clear" w:color="auto" w:fill="FFFFFF"/>
        </w:rPr>
        <w:t xml:space="preserve">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</w:t>
      </w: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1245B0" w:rsidRPr="00A800C4" w:rsidRDefault="001245B0" w:rsidP="00A800C4">
      <w:pPr>
        <w:pStyle w:val="ad"/>
        <w:jc w:val="both"/>
        <w:rPr>
          <w:sz w:val="28"/>
          <w:szCs w:val="28"/>
          <w:shd w:val="clear" w:color="auto" w:fill="FFFFFF"/>
        </w:rPr>
      </w:pPr>
    </w:p>
    <w:p w:rsidR="00A573DD" w:rsidRPr="00A800C4" w:rsidRDefault="00A573DD" w:rsidP="00A800C4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F118A0" w:rsidP="00C45C65">
      <w:pPr>
        <w:jc w:val="center"/>
        <w:rPr>
          <w:sz w:val="28"/>
          <w:szCs w:val="28"/>
        </w:rPr>
      </w:pPr>
      <w:r w:rsidRPr="00F118A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109.5pt" fillcolor="black [3213]" strokecolor="black [3213]" strokeweight="1pt">
            <v:fill opacity=".5"/>
            <v:shadow on="t" color="#99f" offset="3pt"/>
            <v:textpath style="font-family:&quot;Times New Roman&quot;;font-weight:bold;v-text-kern:t" trim="t" fitpath="t" string="ПРИЛОЖЕНИЕ"/>
          </v:shape>
        </w:pict>
      </w: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Default="005249F9" w:rsidP="005249F9">
      <w:pPr>
        <w:jc w:val="both"/>
        <w:rPr>
          <w:sz w:val="28"/>
          <w:szCs w:val="28"/>
        </w:rPr>
      </w:pPr>
    </w:p>
    <w:p w:rsidR="005249F9" w:rsidRPr="005249F9" w:rsidRDefault="005249F9" w:rsidP="005249F9">
      <w:pPr>
        <w:jc w:val="both"/>
        <w:rPr>
          <w:sz w:val="28"/>
          <w:szCs w:val="28"/>
        </w:rPr>
      </w:pPr>
    </w:p>
    <w:sectPr w:rsidR="005249F9" w:rsidRPr="005249F9" w:rsidSect="00CA7E8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1A" w:rsidRDefault="00FB0D1A" w:rsidP="00A573DD">
      <w:r>
        <w:separator/>
      </w:r>
    </w:p>
  </w:endnote>
  <w:endnote w:type="continuationSeparator" w:id="1">
    <w:p w:rsidR="00FB0D1A" w:rsidRDefault="00FB0D1A" w:rsidP="00A5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911044"/>
      <w:docPartObj>
        <w:docPartGallery w:val="Page Numbers (Bottom of Page)"/>
        <w:docPartUnique/>
      </w:docPartObj>
    </w:sdtPr>
    <w:sdtContent>
      <w:p w:rsidR="00201B22" w:rsidRDefault="00F118A0">
        <w:pPr>
          <w:pStyle w:val="a6"/>
          <w:jc w:val="right"/>
        </w:pPr>
        <w:fldSimple w:instr=" PAGE   \* MERGEFORMAT ">
          <w:r w:rsidR="007F4A7D">
            <w:rPr>
              <w:noProof/>
            </w:rPr>
            <w:t>2</w:t>
          </w:r>
        </w:fldSimple>
      </w:p>
    </w:sdtContent>
  </w:sdt>
  <w:p w:rsidR="00201B22" w:rsidRDefault="00201B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1A" w:rsidRDefault="00FB0D1A" w:rsidP="00A573DD">
      <w:r>
        <w:separator/>
      </w:r>
    </w:p>
  </w:footnote>
  <w:footnote w:type="continuationSeparator" w:id="1">
    <w:p w:rsidR="00FB0D1A" w:rsidRDefault="00FB0D1A" w:rsidP="00A57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97EDA"/>
    <w:multiLevelType w:val="multilevel"/>
    <w:tmpl w:val="FFA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9F9"/>
    <w:rsid w:val="00000F24"/>
    <w:rsid w:val="000758A0"/>
    <w:rsid w:val="00092F9B"/>
    <w:rsid w:val="000B2766"/>
    <w:rsid w:val="000B5D4F"/>
    <w:rsid w:val="000D32B4"/>
    <w:rsid w:val="000E2261"/>
    <w:rsid w:val="00124054"/>
    <w:rsid w:val="001245B0"/>
    <w:rsid w:val="00132247"/>
    <w:rsid w:val="00135916"/>
    <w:rsid w:val="001573A3"/>
    <w:rsid w:val="001C78B8"/>
    <w:rsid w:val="00201B22"/>
    <w:rsid w:val="00245B0A"/>
    <w:rsid w:val="00270FB9"/>
    <w:rsid w:val="002C764D"/>
    <w:rsid w:val="0031157A"/>
    <w:rsid w:val="00321C97"/>
    <w:rsid w:val="003539A6"/>
    <w:rsid w:val="0038076B"/>
    <w:rsid w:val="00395EC8"/>
    <w:rsid w:val="003C78B7"/>
    <w:rsid w:val="00476E71"/>
    <w:rsid w:val="00493139"/>
    <w:rsid w:val="005249F9"/>
    <w:rsid w:val="00581DDC"/>
    <w:rsid w:val="005F39E0"/>
    <w:rsid w:val="00654273"/>
    <w:rsid w:val="00676EBD"/>
    <w:rsid w:val="006A19E7"/>
    <w:rsid w:val="006D0EA3"/>
    <w:rsid w:val="0070009A"/>
    <w:rsid w:val="0072011E"/>
    <w:rsid w:val="007A4696"/>
    <w:rsid w:val="007B057A"/>
    <w:rsid w:val="007C263B"/>
    <w:rsid w:val="007D7881"/>
    <w:rsid w:val="007E16B9"/>
    <w:rsid w:val="007F4A7D"/>
    <w:rsid w:val="00851DE4"/>
    <w:rsid w:val="008F6462"/>
    <w:rsid w:val="009545C4"/>
    <w:rsid w:val="009C0B75"/>
    <w:rsid w:val="009E6960"/>
    <w:rsid w:val="009F6696"/>
    <w:rsid w:val="00A17F59"/>
    <w:rsid w:val="00A314BE"/>
    <w:rsid w:val="00A573DD"/>
    <w:rsid w:val="00A800C4"/>
    <w:rsid w:val="00BE09DF"/>
    <w:rsid w:val="00C2714B"/>
    <w:rsid w:val="00C45C65"/>
    <w:rsid w:val="00CA7E8B"/>
    <w:rsid w:val="00D1657C"/>
    <w:rsid w:val="00D44C4C"/>
    <w:rsid w:val="00D4613E"/>
    <w:rsid w:val="00D72AFA"/>
    <w:rsid w:val="00DB5563"/>
    <w:rsid w:val="00DB6FCE"/>
    <w:rsid w:val="00E25E04"/>
    <w:rsid w:val="00E6133B"/>
    <w:rsid w:val="00ED154F"/>
    <w:rsid w:val="00F118A0"/>
    <w:rsid w:val="00FB0D1A"/>
    <w:rsid w:val="00FC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F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5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42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49F9"/>
    <w:pPr>
      <w:spacing w:before="100" w:beforeAutospacing="1" w:after="100" w:afterAutospacing="1"/>
    </w:pPr>
    <w:rPr>
      <w:szCs w:val="24"/>
    </w:rPr>
  </w:style>
  <w:style w:type="paragraph" w:styleId="a4">
    <w:name w:val="header"/>
    <w:basedOn w:val="a"/>
    <w:link w:val="a5"/>
    <w:uiPriority w:val="99"/>
    <w:semiHidden/>
    <w:unhideWhenUsed/>
    <w:rsid w:val="00A57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3DD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7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3DD"/>
    <w:rPr>
      <w:rFonts w:ascii="Times New Roman" w:eastAsia="Times New Roman" w:hAnsi="Times New Roman" w:cs="Times New Roman"/>
      <w:sz w:val="24"/>
      <w:lang w:eastAsia="ru-RU"/>
    </w:rPr>
  </w:style>
  <w:style w:type="character" w:styleId="a8">
    <w:name w:val="Hyperlink"/>
    <w:basedOn w:val="a0"/>
    <w:uiPriority w:val="99"/>
    <w:unhideWhenUsed/>
    <w:rsid w:val="00270F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0FB9"/>
  </w:style>
  <w:style w:type="character" w:styleId="a9">
    <w:name w:val="Strong"/>
    <w:basedOn w:val="a0"/>
    <w:uiPriority w:val="22"/>
    <w:qFormat/>
    <w:rsid w:val="00581DDC"/>
    <w:rPr>
      <w:b/>
      <w:bCs/>
    </w:rPr>
  </w:style>
  <w:style w:type="character" w:styleId="aa">
    <w:name w:val="Emphasis"/>
    <w:basedOn w:val="a0"/>
    <w:uiPriority w:val="20"/>
    <w:qFormat/>
    <w:rsid w:val="00581DD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81D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D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54273"/>
  </w:style>
  <w:style w:type="character" w:customStyle="1" w:styleId="mw-editsection">
    <w:name w:val="mw-editsection"/>
    <w:basedOn w:val="a0"/>
    <w:rsid w:val="00654273"/>
  </w:style>
  <w:style w:type="character" w:customStyle="1" w:styleId="mw-editsection-bracket">
    <w:name w:val="mw-editsection-bracket"/>
    <w:basedOn w:val="a0"/>
    <w:rsid w:val="00654273"/>
  </w:style>
  <w:style w:type="character" w:customStyle="1" w:styleId="mw-editsection-divider">
    <w:name w:val="mw-editsection-divider"/>
    <w:basedOn w:val="a0"/>
    <w:rsid w:val="00654273"/>
  </w:style>
  <w:style w:type="paragraph" w:styleId="ad">
    <w:name w:val="No Spacing"/>
    <w:uiPriority w:val="1"/>
    <w:qFormat/>
    <w:rsid w:val="00A800C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1245B0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245B0"/>
    <w:pPr>
      <w:tabs>
        <w:tab w:val="right" w:leader="dot" w:pos="9345"/>
      </w:tabs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0%D0%B0%D0%B3%D1%81%D0%BA%D0%B8%D0%B5_%D0%BA%D0%BE%D0%BD%D0%B2%D0%B5%D0%BD%D1%86%D0%B8%D0%B8_%D0%B8_%D0%B4%D0%B5%D0%BA%D0%BB%D0%B0%D1%80%D0%B0%D1%86%D0%B8%D0%B8_1899_%D0%B8_1907" TargetMode="External"/><Relationship Id="rId13" Type="http://schemas.openxmlformats.org/officeDocument/2006/relationships/hyperlink" Target="https://ru.wikipedia.org/wiki/%D0%9F%D0%BB%D0%BE%D1%82%D0%B8%D0%BD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7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5%D1%81%D1%82%D0%BE_%D0%BF%D1%80%D0%BE%D0%B6%D0%B8%D0%B2%D0%B0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rc.org/Web/rus/siterus0.nsf/htmlall/section_ihl_treaties_and_customary_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2%D1%80%D0%B0%D0%BD%D0%B0" TargetMode="External"/><Relationship Id="rId10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0%B5%D0%BD%D0%B5%D0%B2%D1%81%D0%BA%D0%B8%D0%B5_%D0%BA%D0%BE%D0%BD%D0%B2%D0%B5%D0%BD%D1%86%D0%B8%D0%B8_%D0%BE_%D0%B7%D0%B0%D1%89%D0%B8%D1%82%D0%B5_%D0%B6%D0%B5%D1%80%D1%82%D0%B2_%D0%B2%D0%BE%D0%B9%D0%BD%D1%8B_(1949)" TargetMode="External"/><Relationship Id="rId14" Type="http://schemas.openxmlformats.org/officeDocument/2006/relationships/hyperlink" Target="https://ru.wikipedia.org/wiki/%D0%90%D0%AD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54E9A-6F3F-4F14-998B-7C640793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17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Школа</cp:lastModifiedBy>
  <cp:revision>73</cp:revision>
  <cp:lastPrinted>2017-03-13T05:34:00Z</cp:lastPrinted>
  <dcterms:created xsi:type="dcterms:W3CDTF">2016-04-03T05:30:00Z</dcterms:created>
  <dcterms:modified xsi:type="dcterms:W3CDTF">2017-03-13T05:35:00Z</dcterms:modified>
</cp:coreProperties>
</file>