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1" w:rsidRDefault="00FF4621" w:rsidP="00FF4621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FF4621" w:rsidRDefault="00FF4621" w:rsidP="00FF4621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FF4621" w:rsidRDefault="00FF4621" w:rsidP="00FF4621">
      <w:pPr>
        <w:spacing w:line="360" w:lineRule="auto"/>
        <w:jc w:val="center"/>
        <w:rPr>
          <w:b/>
        </w:rPr>
      </w:pPr>
      <w:r>
        <w:rPr>
          <w:b/>
        </w:rPr>
        <w:t>СОВЕТ  СПАССКОГО  СЕЛЬСКОГО  ПОСЕЛЕНИЯ</w:t>
      </w:r>
    </w:p>
    <w:p w:rsidR="00FF4621" w:rsidRDefault="00FF4621" w:rsidP="00FF4621">
      <w:pPr>
        <w:jc w:val="center"/>
      </w:pPr>
      <w:r>
        <w:rPr>
          <w:b/>
        </w:rPr>
        <w:t>РЕШЕНИЕ № 42</w:t>
      </w:r>
    </w:p>
    <w:p w:rsidR="00FF4621" w:rsidRDefault="00FF4621" w:rsidP="00FF4621">
      <w:pPr>
        <w:jc w:val="center"/>
      </w:pPr>
    </w:p>
    <w:p w:rsidR="00FF4621" w:rsidRDefault="00FF4621" w:rsidP="00FF4621">
      <w:pPr>
        <w:pStyle w:val="a3"/>
        <w:tabs>
          <w:tab w:val="clear" w:pos="4677"/>
          <w:tab w:val="clear" w:pos="9355"/>
        </w:tabs>
        <w:jc w:val="both"/>
      </w:pPr>
    </w:p>
    <w:p w:rsidR="00FF4621" w:rsidRDefault="00FF4621" w:rsidP="00FF4621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с. Вершинино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                  18.06.2008 г.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F4621" w:rsidRDefault="00FF4621" w:rsidP="00FF46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rPr>
          <w:b/>
        </w:rPr>
        <w:t>-е собрание 2-го созыва</w:t>
      </w:r>
      <w:r>
        <w:rPr>
          <w:b/>
        </w:rPr>
        <w:tab/>
      </w:r>
    </w:p>
    <w:p w:rsidR="00FF4621" w:rsidRDefault="00FF4621" w:rsidP="00FF4621">
      <w:pPr>
        <w:rPr>
          <w:b/>
        </w:rPr>
      </w:pPr>
    </w:p>
    <w:p w:rsidR="00FF4621" w:rsidRDefault="00FF4621" w:rsidP="00FF4621">
      <w:pPr>
        <w:pStyle w:val="a5"/>
        <w:ind w:firstLine="0"/>
      </w:pPr>
      <w:r>
        <w:t xml:space="preserve">О  захоронения на территории </w:t>
      </w:r>
    </w:p>
    <w:p w:rsidR="00FF4621" w:rsidRDefault="00FF4621" w:rsidP="00FF4621">
      <w:pPr>
        <w:pStyle w:val="a5"/>
        <w:ind w:firstLine="0"/>
      </w:pPr>
      <w:r>
        <w:t>Спасского сельского поселения</w:t>
      </w:r>
    </w:p>
    <w:p w:rsidR="00FF4621" w:rsidRDefault="00FF4621" w:rsidP="00FF4621">
      <w:pPr>
        <w:spacing w:before="120" w:line="360" w:lineRule="auto"/>
        <w:rPr>
          <w:b/>
          <w:spacing w:val="28"/>
        </w:rPr>
      </w:pPr>
    </w:p>
    <w:p w:rsidR="00FF4621" w:rsidRPr="00AF2599" w:rsidRDefault="00FF4621" w:rsidP="00FF4621">
      <w:pPr>
        <w:ind w:firstLine="708"/>
        <w:jc w:val="both"/>
        <w:rPr>
          <w:spacing w:val="28"/>
        </w:rPr>
      </w:pPr>
      <w:r>
        <w:t>Руководствуясь п. 22 части 1 ст. 14 и п. 17 части 1 ст. 15 Федерального з</w:t>
      </w:r>
      <w:r>
        <w:t>а</w:t>
      </w:r>
      <w:r>
        <w:t xml:space="preserve">кона №131 от 06.10.2003г. «Об общих принципах организации местного самоуправления в Российской Федерации», </w:t>
      </w:r>
      <w:r>
        <w:rPr>
          <w:szCs w:val="26"/>
        </w:rPr>
        <w:t>положениями Федерального з</w:t>
      </w:r>
      <w:r>
        <w:rPr>
          <w:szCs w:val="26"/>
        </w:rPr>
        <w:t>а</w:t>
      </w:r>
      <w:r>
        <w:rPr>
          <w:szCs w:val="26"/>
        </w:rPr>
        <w:t xml:space="preserve">кона от 12.01.1996 № 8-ФЗ «О погребении и похоронном деле», </w:t>
      </w:r>
      <w:r>
        <w:t xml:space="preserve">ст. 35 Устава муниципального образования «Спасское сельское поселение» </w:t>
      </w:r>
    </w:p>
    <w:p w:rsidR="00FF4621" w:rsidRDefault="00FF4621" w:rsidP="00FF4621">
      <w:pPr>
        <w:spacing w:before="120" w:line="360" w:lineRule="auto"/>
        <w:rPr>
          <w:b/>
          <w:spacing w:val="28"/>
        </w:rPr>
      </w:pPr>
      <w:r>
        <w:rPr>
          <w:b/>
          <w:spacing w:val="28"/>
        </w:rPr>
        <w:t xml:space="preserve">Совет </w:t>
      </w:r>
      <w:r>
        <w:rPr>
          <w:b/>
        </w:rPr>
        <w:t>Спасского</w:t>
      </w:r>
      <w:r>
        <w:rPr>
          <w:b/>
          <w:spacing w:val="28"/>
        </w:rPr>
        <w:t xml:space="preserve"> сельского поселения решил:</w:t>
      </w:r>
    </w:p>
    <w:p w:rsidR="00FF4621" w:rsidRDefault="00FF4621" w:rsidP="00FF4621">
      <w:pPr>
        <w:pStyle w:val="a5"/>
        <w:numPr>
          <w:ilvl w:val="0"/>
          <w:numId w:val="1"/>
        </w:numPr>
        <w:jc w:val="both"/>
      </w:pPr>
      <w:r>
        <w:t>Захоронение на территории муниципального образования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t>«Спасское сельское поселение» производить с обязательным согласованием места захоронения с Администрацией Спасского сельского поселения.</w:t>
      </w:r>
    </w:p>
    <w:p w:rsidR="00FF4621" w:rsidRDefault="00FF4621" w:rsidP="00FF4621">
      <w:pPr>
        <w:pStyle w:val="a5"/>
        <w:numPr>
          <w:ilvl w:val="0"/>
          <w:numId w:val="1"/>
        </w:numPr>
        <w:jc w:val="both"/>
      </w:pPr>
      <w:r>
        <w:t>Данное решение направить Главе Спасского сельского поселения для подписания и опубликования.</w:t>
      </w:r>
    </w:p>
    <w:p w:rsidR="00FF4621" w:rsidRDefault="00FF4621" w:rsidP="00FF4621">
      <w:pPr>
        <w:ind w:left="405"/>
        <w:jc w:val="both"/>
        <w:rPr>
          <w:szCs w:val="24"/>
        </w:rPr>
      </w:pPr>
    </w:p>
    <w:p w:rsidR="00FF4621" w:rsidRDefault="00FF4621" w:rsidP="00FF4621">
      <w:pPr>
        <w:rPr>
          <w:szCs w:val="24"/>
        </w:rPr>
      </w:pPr>
      <w:r>
        <w:rPr>
          <w:szCs w:val="24"/>
        </w:rPr>
        <w:tab/>
      </w:r>
    </w:p>
    <w:p w:rsidR="00FF4621" w:rsidRDefault="00FF4621" w:rsidP="00FF4621">
      <w:pPr>
        <w:ind w:left="708"/>
      </w:pPr>
    </w:p>
    <w:p w:rsidR="00FF4621" w:rsidRDefault="00FF4621" w:rsidP="00FF4621">
      <w:pPr>
        <w:ind w:left="708"/>
      </w:pPr>
    </w:p>
    <w:p w:rsidR="00FF4621" w:rsidRDefault="00FF4621" w:rsidP="00FF4621">
      <w:pPr>
        <w:rPr>
          <w:iCs/>
        </w:rPr>
      </w:pPr>
      <w:r>
        <w:rPr>
          <w:iCs/>
        </w:rPr>
        <w:t xml:space="preserve">Председатель Совета Спасского  </w:t>
      </w:r>
    </w:p>
    <w:p w:rsidR="00FF4621" w:rsidRDefault="00FF4621" w:rsidP="00FF4621">
      <w:pPr>
        <w:rPr>
          <w:iCs/>
        </w:rPr>
      </w:pPr>
      <w:r>
        <w:rPr>
          <w:iCs/>
        </w:rPr>
        <w:t>сельского поселения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Г.С. Шаламов</w:t>
      </w: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rPr>
          <w:iCs/>
        </w:rPr>
      </w:pPr>
    </w:p>
    <w:p w:rsidR="00FF4621" w:rsidRDefault="00FF4621" w:rsidP="00FF4621">
      <w:pPr>
        <w:ind w:left="4956" w:firstLine="708"/>
        <w:rPr>
          <w:sz w:val="24"/>
          <w:szCs w:val="24"/>
        </w:rPr>
      </w:pPr>
    </w:p>
    <w:p w:rsidR="00FF4621" w:rsidRDefault="00FF4621" w:rsidP="00FF462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F4621" w:rsidRDefault="00FF4621" w:rsidP="00FF4621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к решению Совета Спасского сельского поселения</w:t>
      </w:r>
    </w:p>
    <w:p w:rsidR="00FF4621" w:rsidRDefault="00FF4621" w:rsidP="00FF4621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№ 40 от 24 мая 2006г.</w:t>
      </w:r>
    </w:p>
    <w:p w:rsidR="00FF4621" w:rsidRDefault="00FF4621" w:rsidP="00FF4621">
      <w:pPr>
        <w:rPr>
          <w:sz w:val="24"/>
          <w:szCs w:val="24"/>
        </w:rPr>
      </w:pPr>
    </w:p>
    <w:p w:rsidR="00FF4621" w:rsidRDefault="00FF4621" w:rsidP="00FF462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F4621" w:rsidRDefault="00FF4621" w:rsidP="00FF46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caps/>
          <w:szCs w:val="26"/>
        </w:rPr>
      </w:pPr>
      <w:r>
        <w:rPr>
          <w:rFonts w:ascii="Times New Roman" w:hAnsi="Times New Roman" w:cs="Times New Roman"/>
          <w:bCs w:val="0"/>
          <w:i w:val="0"/>
          <w:caps/>
          <w:szCs w:val="26"/>
        </w:rPr>
        <w:t>Положение</w:t>
      </w:r>
    </w:p>
    <w:p w:rsidR="00FF4621" w:rsidRDefault="00FF4621" w:rsidP="00FF4621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«Об организации ритуальных услуг и содержании мест захоронения </w:t>
      </w:r>
    </w:p>
    <w:p w:rsidR="00FF4621" w:rsidRDefault="00FF4621" w:rsidP="00FF4621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на территории муниципального образования «Спасское сельское поселение»</w:t>
      </w:r>
    </w:p>
    <w:p w:rsidR="00FF4621" w:rsidRDefault="00FF4621" w:rsidP="00FF4621">
      <w:pPr>
        <w:spacing w:line="360" w:lineRule="auto"/>
        <w:jc w:val="center"/>
        <w:rPr>
          <w:color w:val="000000"/>
          <w:sz w:val="26"/>
          <w:szCs w:val="26"/>
        </w:rPr>
      </w:pPr>
    </w:p>
    <w:p w:rsidR="00FF4621" w:rsidRDefault="00FF4621" w:rsidP="00FF4621">
      <w:pPr>
        <w:spacing w:line="360" w:lineRule="auto"/>
        <w:jc w:val="center"/>
        <w:rPr>
          <w:color w:val="000000"/>
          <w:sz w:val="26"/>
          <w:szCs w:val="26"/>
        </w:rPr>
      </w:pPr>
    </w:p>
    <w:p w:rsidR="00FF4621" w:rsidRDefault="00FF4621" w:rsidP="00FF4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1. Общие положения </w:t>
      </w:r>
    </w:p>
    <w:p w:rsidR="00FF4621" w:rsidRDefault="00FF4621" w:rsidP="00FF4621">
      <w:pPr>
        <w:pStyle w:val="ConsNormal"/>
        <w:ind w:righ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Настоящее Положение разработано в соответствии с требованиями Федерального закона </w:t>
      </w:r>
      <w:r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 и </w:t>
      </w:r>
      <w:r>
        <w:rPr>
          <w:sz w:val="26"/>
          <w:szCs w:val="26"/>
        </w:rPr>
        <w:t>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дерального закона «О погребении и похоронном деле»,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новлением Правительства </w:t>
      </w:r>
      <w:r>
        <w:rPr>
          <w:color w:val="000000"/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Об утве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ждении Правил бытового обслуживания населения в Российской Федерации», Уставом муниципального образования «Спасское сельское поселение»</w:t>
      </w:r>
      <w:r>
        <w:rPr>
          <w:sz w:val="26"/>
          <w:szCs w:val="26"/>
        </w:rPr>
        <w:t xml:space="preserve"> и устана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ливает порядок осуществления деятельности по оказанию ритуальных услуг и содержанию мест захоронения на территории</w:t>
      </w:r>
      <w:proofErr w:type="gramEnd"/>
      <w:r>
        <w:rPr>
          <w:sz w:val="26"/>
          <w:szCs w:val="26"/>
        </w:rPr>
        <w:t xml:space="preserve">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r>
        <w:rPr>
          <w:color w:val="000000"/>
          <w:sz w:val="26"/>
          <w:szCs w:val="26"/>
        </w:rPr>
        <w:t>«Спасское сельское поселение»</w:t>
      </w:r>
    </w:p>
    <w:p w:rsidR="00FF4621" w:rsidRDefault="00FF4621" w:rsidP="00FF4621">
      <w:pPr>
        <w:spacing w:line="360" w:lineRule="auto"/>
        <w:jc w:val="center"/>
        <w:rPr>
          <w:b/>
          <w:bCs/>
          <w:iCs/>
          <w:color w:val="000000"/>
          <w:sz w:val="26"/>
          <w:szCs w:val="26"/>
        </w:rPr>
      </w:pPr>
    </w:p>
    <w:p w:rsidR="00FF4621" w:rsidRDefault="00FF4621" w:rsidP="00FF4621">
      <w:pPr>
        <w:spacing w:line="360" w:lineRule="auto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2. Оказание ритуальных услуг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Ритуальные услуги – предоставление населению определенного п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речня услуг по погребению на безвозмездной основе или за плату. </w:t>
      </w:r>
      <w:proofErr w:type="gramStart"/>
      <w:r>
        <w:rPr>
          <w:color w:val="000000"/>
          <w:sz w:val="26"/>
          <w:szCs w:val="26"/>
        </w:rPr>
        <w:t>К рит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альным услугам относятся: оформление документов, необходимых для погр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бения, захоронение или перезахоронение, перевозка тел (останков) умерших (погибших), изготовление и </w:t>
      </w:r>
      <w:proofErr w:type="spellStart"/>
      <w:r>
        <w:rPr>
          <w:color w:val="000000"/>
          <w:sz w:val="26"/>
          <w:szCs w:val="26"/>
        </w:rPr>
        <w:t>опайка</w:t>
      </w:r>
      <w:proofErr w:type="spellEnd"/>
      <w:r>
        <w:rPr>
          <w:color w:val="000000"/>
          <w:sz w:val="26"/>
          <w:szCs w:val="26"/>
        </w:rPr>
        <w:t xml:space="preserve"> цинковых гробов, предоставление гробов (кроме цинковых), санитарная и косметическая обработка тел, облачение тел, бальзамирование, изготовление и установка надмогильных сооружений, на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писи на памятниках и изготовление фотокерамических изделий, уход за ме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тами погребения и отдельными захоронениями, иные виды услуг, необход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мых для погребения. </w:t>
      </w:r>
      <w:proofErr w:type="gramEnd"/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Оказание ритуальных услуг может осуществляться юридическими лицами независимо от форм их собственности, либо индивидуальными предпринимателями, кроме услуг по погребению согласно гарантированному п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речню, оказываемых специализированной службой по вопросам похоронного дела. </w:t>
      </w:r>
    </w:p>
    <w:p w:rsidR="00FF4621" w:rsidRDefault="00FF4621" w:rsidP="00FF4621">
      <w:pPr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3. Погребение и похоронное дело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Похоронное дело – деятельность по оказанию ритуальных, обряд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вых, производственных, юридических и иных сопутствующих услуг, связа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ных с </w:t>
      </w:r>
      <w:r>
        <w:rPr>
          <w:color w:val="000000"/>
          <w:sz w:val="26"/>
          <w:szCs w:val="26"/>
        </w:rPr>
        <w:lastRenderedPageBreak/>
        <w:t xml:space="preserve">созданием и эксплуатацией объектов похоронного назначения, а также организацией и проведением похорон.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Погребение и оказание услуг по погребению на территории мун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ципального образования «Спасское сельское поселение» осуществляется специализированной службой по вопросам похоронного дела согласно Правилам, утвержденным представ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тельным органом </w:t>
      </w:r>
      <w:r>
        <w:rPr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Специализированная служба по вопросам похоронного дела обяз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на: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оказывать услуги по погребению, определенные гарантированным перечнем;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б) осуществлять погребение умерших, не имеющих супруга, близких родственников, иных родственников, либо законного представителя, а также при отсутствии других лиц, взявших на себя обязанность осуществить погр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бение; </w:t>
      </w:r>
      <w:proofErr w:type="gramEnd"/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 осуществлять погребение умерших, личность которых не уст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новлена органами внутренних дел, на отведенных для таких случаев участках общественных муниципальных кладбищ; </w:t>
      </w:r>
      <w:proofErr w:type="gramEnd"/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осуществлять перевозку умерших лиц без определенного места жительства, а также погибших в результате происшествий и преступлений (</w:t>
      </w:r>
      <w:proofErr w:type="spellStart"/>
      <w:r>
        <w:rPr>
          <w:color w:val="000000"/>
          <w:sz w:val="26"/>
          <w:szCs w:val="26"/>
        </w:rPr>
        <w:t>спецмедперевозка</w:t>
      </w:r>
      <w:proofErr w:type="spellEnd"/>
      <w:r>
        <w:rPr>
          <w:color w:val="000000"/>
          <w:sz w:val="26"/>
          <w:szCs w:val="26"/>
        </w:rPr>
        <w:t xml:space="preserve">).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Специализированная служба по вопросам похоронного дела вправе предоставлять услуги по погребению сверх гарантированного перечня за счет сре</w:t>
      </w:r>
      <w:proofErr w:type="gramStart"/>
      <w:r>
        <w:rPr>
          <w:color w:val="000000"/>
          <w:sz w:val="26"/>
          <w:szCs w:val="26"/>
        </w:rPr>
        <w:t>дств бл</w:t>
      </w:r>
      <w:proofErr w:type="gramEnd"/>
      <w:r>
        <w:rPr>
          <w:color w:val="000000"/>
          <w:sz w:val="26"/>
          <w:szCs w:val="26"/>
        </w:rPr>
        <w:t>изких родственников, законного представителя умершего или ин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го лица, взявшего на себя обязанность осуществить погребение умершего.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</w:p>
    <w:p w:rsidR="00FF4621" w:rsidRDefault="00FF4621" w:rsidP="00FF4621">
      <w:pPr>
        <w:ind w:firstLine="70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4. Содержание общественных </w:t>
      </w:r>
      <w:r>
        <w:rPr>
          <w:b/>
          <w:bCs/>
          <w:color w:val="000000"/>
          <w:sz w:val="26"/>
          <w:szCs w:val="26"/>
        </w:rPr>
        <w:t>муниципальных</w:t>
      </w:r>
      <w:r>
        <w:rPr>
          <w:b/>
          <w:bCs/>
          <w:iCs/>
          <w:color w:val="000000"/>
          <w:sz w:val="26"/>
          <w:szCs w:val="26"/>
        </w:rPr>
        <w:t xml:space="preserve"> кладбищ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Местами погребения являются отведенные администрацией мун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ципального образования участки земли с сооружаемыми на них кладбищами с учетом санитарных и экологических требований к выбору и содержанию мест погребения.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Мероприятия по обустройству и содержанию мест погребения осуществляются специализированной службой по вопросам похоронного 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ла согласно Правилам содержания общественных муниципальных кладбищ, у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вержденным главой местной администрации.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Самовольное захоронение в неотведенных для этого местах не допускается. К лицам, совершившим такие действия, применяются меры адм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нистративной или уголовной ответственности в соответствии с федеральным законодательством. </w:t>
      </w:r>
    </w:p>
    <w:p w:rsidR="00FF4621" w:rsidRDefault="00FF4621" w:rsidP="00FF4621">
      <w:pPr>
        <w:ind w:firstLine="700"/>
        <w:jc w:val="both"/>
        <w:rPr>
          <w:color w:val="000000"/>
          <w:sz w:val="26"/>
          <w:szCs w:val="26"/>
        </w:rPr>
      </w:pPr>
    </w:p>
    <w:p w:rsidR="00FF4621" w:rsidRDefault="00FF4621" w:rsidP="00FF4621">
      <w:pPr>
        <w:ind w:firstLine="70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Расходные обязательства</w:t>
      </w:r>
    </w:p>
    <w:p w:rsidR="00FF4621" w:rsidRDefault="00FF4621" w:rsidP="00FF4621">
      <w:pPr>
        <w:pStyle w:val="a5"/>
        <w:rPr>
          <w:sz w:val="26"/>
          <w:szCs w:val="26"/>
        </w:rPr>
      </w:pPr>
    </w:p>
    <w:p w:rsidR="00FF4621" w:rsidRDefault="00FF4621" w:rsidP="00FF4621">
      <w:pPr>
        <w:pStyle w:val="a5"/>
        <w:rPr>
          <w:sz w:val="26"/>
          <w:szCs w:val="26"/>
        </w:rPr>
      </w:pPr>
      <w:r>
        <w:rPr>
          <w:sz w:val="26"/>
          <w:szCs w:val="26"/>
        </w:rPr>
        <w:t>5.1. Расходными обязательствами муниципального образования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ются: </w:t>
      </w:r>
    </w:p>
    <w:p w:rsidR="00FF4621" w:rsidRDefault="00FF4621" w:rsidP="00FF462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а) содержание мест захоронения; </w:t>
      </w:r>
    </w:p>
    <w:p w:rsidR="00FF4621" w:rsidRDefault="00FF4621" w:rsidP="00FF462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б) организация </w:t>
      </w:r>
      <w:proofErr w:type="spellStart"/>
      <w:r>
        <w:rPr>
          <w:sz w:val="26"/>
          <w:szCs w:val="26"/>
        </w:rPr>
        <w:t>спецмедперевозок</w:t>
      </w:r>
      <w:proofErr w:type="spellEnd"/>
      <w:r>
        <w:rPr>
          <w:sz w:val="26"/>
          <w:szCs w:val="26"/>
        </w:rPr>
        <w:t xml:space="preserve">. </w:t>
      </w:r>
    </w:p>
    <w:p w:rsidR="00FF4621" w:rsidRDefault="00FF4621" w:rsidP="00FF4621">
      <w:pPr>
        <w:pStyle w:val="a5"/>
        <w:rPr>
          <w:sz w:val="26"/>
          <w:szCs w:val="26"/>
        </w:rPr>
      </w:pPr>
      <w:r>
        <w:rPr>
          <w:sz w:val="26"/>
          <w:szCs w:val="26"/>
        </w:rPr>
        <w:t>5.2. Финансовое обеспечение осуществляется в пределах средств,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дусмотренных в местном бюджете муниципального образования на эти цели.</w:t>
      </w:r>
    </w:p>
    <w:p w:rsidR="00FF4621" w:rsidRDefault="00FF4621" w:rsidP="00FF4621">
      <w:pPr>
        <w:pStyle w:val="a3"/>
        <w:tabs>
          <w:tab w:val="clear" w:pos="4677"/>
          <w:tab w:val="clear" w:pos="9355"/>
        </w:tabs>
        <w:rPr>
          <w:sz w:val="28"/>
          <w:szCs w:val="20"/>
        </w:rPr>
      </w:pPr>
    </w:p>
    <w:p w:rsidR="00FF4621" w:rsidRDefault="00FF4621" w:rsidP="00FF4621">
      <w:pPr>
        <w:pStyle w:val="a3"/>
        <w:tabs>
          <w:tab w:val="clear" w:pos="4677"/>
          <w:tab w:val="clear" w:pos="9355"/>
        </w:tabs>
        <w:rPr>
          <w:sz w:val="26"/>
          <w:szCs w:val="20"/>
        </w:rPr>
      </w:pPr>
      <w:r>
        <w:rPr>
          <w:sz w:val="26"/>
          <w:szCs w:val="20"/>
        </w:rPr>
        <w:t>Глава поселения</w:t>
      </w:r>
    </w:p>
    <w:p w:rsidR="00FF4621" w:rsidRDefault="00FF4621" w:rsidP="00FF4621">
      <w:pPr>
        <w:pStyle w:val="a3"/>
        <w:tabs>
          <w:tab w:val="clear" w:pos="4677"/>
          <w:tab w:val="clear" w:pos="9355"/>
        </w:tabs>
        <w:rPr>
          <w:sz w:val="26"/>
          <w:szCs w:val="20"/>
        </w:rPr>
      </w:pPr>
      <w:r>
        <w:rPr>
          <w:sz w:val="26"/>
          <w:szCs w:val="20"/>
        </w:rPr>
        <w:t>(Глава администрации)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А.И. </w:t>
      </w:r>
      <w:proofErr w:type="spellStart"/>
      <w:r>
        <w:rPr>
          <w:sz w:val="26"/>
          <w:szCs w:val="20"/>
        </w:rPr>
        <w:t>Оначук</w:t>
      </w:r>
      <w:proofErr w:type="spellEnd"/>
      <w:r>
        <w:rPr>
          <w:sz w:val="26"/>
          <w:szCs w:val="20"/>
        </w:rPr>
        <w:t>.</w:t>
      </w:r>
    </w:p>
    <w:p w:rsidR="003A1A38" w:rsidRDefault="003A1A38">
      <w:bookmarkStart w:id="0" w:name="_GoBack"/>
      <w:bookmarkEnd w:id="0"/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43"/>
    <w:multiLevelType w:val="hybridMultilevel"/>
    <w:tmpl w:val="FE1AB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37"/>
    <w:rsid w:val="003A1A38"/>
    <w:rsid w:val="00600B37"/>
    <w:rsid w:val="00751C53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F46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6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F46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4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F4621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FF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F462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462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F46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6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F46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4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F4621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FF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F462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462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2020-01-21T05:16:00Z</dcterms:created>
  <dcterms:modified xsi:type="dcterms:W3CDTF">2020-01-21T05:16:00Z</dcterms:modified>
</cp:coreProperties>
</file>