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BB" w:rsidRDefault="00FF31BB" w:rsidP="00FF31BB">
      <w:pPr>
        <w:spacing w:before="60" w:after="60"/>
        <w:jc w:val="center"/>
        <w:rPr>
          <w:b/>
        </w:rPr>
      </w:pPr>
      <w:r>
        <w:rPr>
          <w:b/>
          <w:bCs/>
        </w:rPr>
        <w:t>Извещение о проведен</w:t>
      </w:r>
      <w:proofErr w:type="gramStart"/>
      <w:r>
        <w:rPr>
          <w:b/>
          <w:bCs/>
        </w:rPr>
        <w:t>ии ау</w:t>
      </w:r>
      <w:proofErr w:type="gramEnd"/>
      <w:r>
        <w:rPr>
          <w:b/>
          <w:bCs/>
        </w:rPr>
        <w:t>кциона по продаже земельного участка</w:t>
      </w:r>
    </w:p>
    <w:p w:rsidR="00FF31BB" w:rsidRDefault="00FF31BB" w:rsidP="00FF31BB">
      <w:pPr>
        <w:ind w:right="-1" w:firstLine="851"/>
        <w:jc w:val="both"/>
        <w:rPr>
          <w:bCs/>
        </w:rPr>
      </w:pPr>
      <w:proofErr w:type="gramStart"/>
      <w:r>
        <w:rPr>
          <w:bCs/>
        </w:rPr>
        <w:t xml:space="preserve">Администрация Спасского сельского поселения (организатор аукциона) на основании Постановления Администрации Спасского сельского поселения </w:t>
      </w:r>
      <w:r>
        <w:t xml:space="preserve">№ 172 </w:t>
      </w:r>
      <w:r>
        <w:rPr>
          <w:bCs/>
        </w:rPr>
        <w:t>от «</w:t>
      </w:r>
      <w:r>
        <w:t>20» августа 2021 г.</w:t>
      </w:r>
      <w:r>
        <w:rPr>
          <w:bCs/>
        </w:rPr>
        <w:t xml:space="preserve"> «</w:t>
      </w:r>
      <w:r>
        <w:t>О проведении аукциона по продаже земельного участка» объявляет аукцион по продаже земельного участка (лот № 1) 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70</w:t>
      </w:r>
      <w:proofErr w:type="gramEnd"/>
      <w:r>
        <w:t xml:space="preserve">:14:0300095:3134, площадью 2 527 </w:t>
      </w:r>
      <w:proofErr w:type="spellStart"/>
      <w:r>
        <w:t>кв.м</w:t>
      </w:r>
      <w:proofErr w:type="spellEnd"/>
      <w:r>
        <w:t xml:space="preserve">., </w:t>
      </w:r>
      <w:proofErr w:type="gramStart"/>
      <w:r>
        <w:t>местоположение</w:t>
      </w:r>
      <w:proofErr w:type="gramEnd"/>
      <w:r>
        <w:t xml:space="preserve"> которого: Российская Федерация, Томская область, Томский район, Спасское сельское поселение, </w:t>
      </w:r>
      <w:proofErr w:type="spellStart"/>
      <w:r>
        <w:t>окр</w:t>
      </w:r>
      <w:proofErr w:type="spellEnd"/>
      <w:r>
        <w:t>. с. Батурино, в 1 км</w:t>
      </w:r>
      <w:proofErr w:type="gramStart"/>
      <w:r>
        <w:t>.</w:t>
      </w:r>
      <w:proofErr w:type="gramEnd"/>
      <w:r>
        <w:t xml:space="preserve"> </w:t>
      </w:r>
      <w:proofErr w:type="gramStart"/>
      <w:r>
        <w:t>ю</w:t>
      </w:r>
      <w:proofErr w:type="gramEnd"/>
      <w:r>
        <w:t>го-восточнее с. Батурино, уч. №3. Целевое назначение и разрешенное использование земельного участка – Специальная деятельность, под иными объектами специального назначения</w:t>
      </w:r>
    </w:p>
    <w:p w:rsidR="00FF31BB" w:rsidRDefault="00FF31BB" w:rsidP="00FF31BB">
      <w:pPr>
        <w:ind w:right="-1" w:firstLine="851"/>
        <w:jc w:val="both"/>
      </w:pPr>
      <w:r>
        <w:t>Обременения и ограничения в использовании земельного участка: отсутствуют.</w:t>
      </w:r>
    </w:p>
    <w:p w:rsidR="00FF31BB" w:rsidRDefault="00FF31BB" w:rsidP="00FF31BB">
      <w:pPr>
        <w:spacing w:before="60"/>
        <w:jc w:val="both"/>
        <w:rPr>
          <w:b/>
        </w:rPr>
      </w:pPr>
      <w:r>
        <w:rPr>
          <w:b/>
          <w:bCs/>
        </w:rPr>
        <w:t>Условия аукциона:</w:t>
      </w:r>
    </w:p>
    <w:p w:rsidR="00FF31BB" w:rsidRDefault="00FF31BB" w:rsidP="00FF31BB">
      <w:pPr>
        <w:jc w:val="both"/>
        <w:rPr>
          <w:bCs/>
          <w:color w:val="000000"/>
        </w:rPr>
      </w:pPr>
      <w:r>
        <w:t>- установить начальную цену предмета аукциона (начальный размер по продаже земельного участка) 42 230,00 (сорок две тысячи двести тридцать) рублей 00 копейки.</w:t>
      </w:r>
    </w:p>
    <w:p w:rsidR="00FF31BB" w:rsidRDefault="00FF31BB" w:rsidP="00FF31BB">
      <w:pPr>
        <w:jc w:val="both"/>
      </w:pPr>
      <w:r>
        <w:t>- установить величину повышения начальной цены предмета аукциона («шаг аукциона») в размере 3 % от начальной цены предмета аукциона, что составляет 1 266,90 (одна тысяча двести шестьдесят шесть) рублей 90 копеек.</w:t>
      </w:r>
    </w:p>
    <w:p w:rsidR="00FF31BB" w:rsidRDefault="00FF31BB" w:rsidP="00FF31BB">
      <w:pPr>
        <w:jc w:val="both"/>
      </w:pPr>
      <w:r>
        <w:t>- установить величину задатка для участия в аукционе в размере 100 % от начальной цены предмета аукциона, что составляет 42 230,00 (сорок две тысячи двести тридцать) рублей 00 копейки</w:t>
      </w:r>
    </w:p>
    <w:p w:rsidR="00FF31BB" w:rsidRDefault="00FF31BB" w:rsidP="00FF31BB">
      <w:pPr>
        <w:spacing w:before="60"/>
        <w:jc w:val="both"/>
        <w:rPr>
          <w:b/>
          <w:lang w:eastAsia="en-US" w:bidi="en-US"/>
        </w:rPr>
      </w:pPr>
      <w:r>
        <w:rPr>
          <w:b/>
          <w:bCs/>
          <w:lang w:eastAsia="en-US" w:bidi="en-US"/>
        </w:rPr>
        <w:t>Существенные условия аукциона:</w:t>
      </w:r>
    </w:p>
    <w:p w:rsidR="00FF31BB" w:rsidRDefault="00FF31BB" w:rsidP="00FF31BB">
      <w:pPr>
        <w:jc w:val="both"/>
        <w:rPr>
          <w:bCs/>
          <w:color w:val="000000"/>
          <w:lang w:eastAsia="en-US" w:bidi="en-US"/>
        </w:rPr>
      </w:pPr>
      <w:r>
        <w:rPr>
          <w:lang w:eastAsia="en-US" w:bidi="en-US"/>
        </w:rPr>
        <w:t>- земельный участок предоставляется в собственность за плату по договору купли/продажи;</w:t>
      </w:r>
    </w:p>
    <w:p w:rsidR="00FF31BB" w:rsidRDefault="00FF31BB" w:rsidP="00FF31BB">
      <w:pPr>
        <w:jc w:val="both"/>
      </w:pPr>
      <w:r>
        <w:t>- задаток, внесенный победителем аукциона, лицом, подавшим единственную заявку на участие в аукционе, заявителем, признанным единственным участником аукциона, засчитать в счет платы за земельный участок;</w:t>
      </w:r>
    </w:p>
    <w:p w:rsidR="00FF31BB" w:rsidRDefault="00FF31BB" w:rsidP="00FF31BB">
      <w:pPr>
        <w:spacing w:before="60"/>
        <w:ind w:right="-1"/>
        <w:jc w:val="both"/>
        <w:rPr>
          <w:b/>
          <w:lang w:eastAsia="en-US" w:bidi="en-US"/>
        </w:rPr>
      </w:pPr>
      <w:r>
        <w:rPr>
          <w:b/>
          <w:bCs/>
        </w:rPr>
        <w:t>Место, дата, время проведения аукциона</w:t>
      </w:r>
      <w:r>
        <w:rPr>
          <w:bCs/>
        </w:rPr>
        <w:t xml:space="preserve">: </w:t>
      </w:r>
      <w:r>
        <w:t xml:space="preserve">27.09.2021г., 12-00 часов, по адресу: Томская область, Томский р-н, с. Вершинино, пер. Новый д. 6, </w:t>
      </w:r>
      <w:proofErr w:type="spellStart"/>
      <w:r>
        <w:t>каб</w:t>
      </w:r>
      <w:proofErr w:type="spellEnd"/>
      <w:r>
        <w:t>. 3, (здание Администрации Спасского сельского поселения), 2 этаж, кабинет Главы поселения (Главы Администрации)</w:t>
      </w:r>
      <w:r>
        <w:rPr>
          <w:bCs/>
        </w:rPr>
        <w:t>.</w:t>
      </w:r>
    </w:p>
    <w:p w:rsidR="00FF31BB" w:rsidRDefault="00FF31BB" w:rsidP="00FF31BB">
      <w:pPr>
        <w:spacing w:before="60"/>
        <w:jc w:val="both"/>
        <w:rPr>
          <w:b/>
        </w:rPr>
      </w:pPr>
      <w:r>
        <w:rPr>
          <w:b/>
        </w:rPr>
        <w:t>Сроки подачи заявок на участие в аукционе:</w:t>
      </w:r>
    </w:p>
    <w:p w:rsidR="00FF31BB" w:rsidRDefault="00FF31BB" w:rsidP="00FF31BB">
      <w:pPr>
        <w:jc w:val="both"/>
        <w:rPr>
          <w:color w:val="000000"/>
        </w:rPr>
      </w:pPr>
      <w:r>
        <w:t>- дата начала приема заявок – 24.08.2021г., 12-00 час</w:t>
      </w:r>
      <w:proofErr w:type="gramStart"/>
      <w:r>
        <w:t>.;</w:t>
      </w:r>
      <w:proofErr w:type="gramEnd"/>
    </w:p>
    <w:p w:rsidR="00FF31BB" w:rsidRDefault="00FF31BB" w:rsidP="00FF31BB">
      <w:pPr>
        <w:jc w:val="both"/>
      </w:pPr>
      <w:r>
        <w:t>- дата окончания приема заявок – 23.09.2021г., 12-00 час.</w:t>
      </w:r>
    </w:p>
    <w:p w:rsidR="00FF31BB" w:rsidRDefault="00FF31BB" w:rsidP="00FF31BB">
      <w:pPr>
        <w:spacing w:before="60"/>
        <w:jc w:val="both"/>
      </w:pPr>
      <w:r>
        <w:rPr>
          <w:b/>
        </w:rPr>
        <w:t xml:space="preserve">Банковские реквизиты для перечисления задатка: </w:t>
      </w:r>
      <w:r>
        <w:rPr>
          <w:bCs/>
        </w:rPr>
        <w:t xml:space="preserve">ИНН 7014044385 КПП 701401001, л/с 04653004940 в УФК по Томской области (Администрация Спасского сельского поселения), ЕКС 40102810245370000058 ОТДЕЛЕНИЕ ТОМСК БАНКА РОССИИ//УФК по Томской области г Томск, номер казначейского счета 03100643000000016500, наименование ТОФК: Управление Федерального казначейства по Томской области, БИК ТОФК 016902004, ОКТМО 69654484, КБК </w:t>
      </w:r>
      <w:r>
        <w:t>947 114 06025 10 0000 430</w:t>
      </w:r>
      <w:r>
        <w:rPr>
          <w:bCs/>
        </w:rPr>
        <w:t xml:space="preserve"> Назначение платежа: задаток на участие в аукционе «____» _________2021г., лот №_____, кадастровый номер_________________________</w:t>
      </w:r>
    </w:p>
    <w:p w:rsidR="00FF31BB" w:rsidRDefault="00FF31BB" w:rsidP="00FF31BB">
      <w:pPr>
        <w:ind w:right="-1"/>
        <w:jc w:val="both"/>
        <w:rPr>
          <w:bCs/>
        </w:rPr>
      </w:pPr>
      <w:r>
        <w:rPr>
          <w:bCs/>
        </w:rPr>
        <w:t>Задаток должен поступить на счет организатора аукциона, указанный в извещении о проведен</w:t>
      </w:r>
      <w:proofErr w:type="gramStart"/>
      <w:r>
        <w:rPr>
          <w:bCs/>
        </w:rPr>
        <w:t>ии ау</w:t>
      </w:r>
      <w:proofErr w:type="gramEnd"/>
      <w:r>
        <w:rPr>
          <w:bCs/>
        </w:rPr>
        <w:t xml:space="preserve">кциона, </w:t>
      </w:r>
      <w:r>
        <w:t xml:space="preserve">не позднее 22.09.2021 г. В случае </w:t>
      </w:r>
      <w:proofErr w:type="spellStart"/>
      <w:r>
        <w:t>непоступления</w:t>
      </w:r>
      <w:proofErr w:type="spellEnd"/>
      <w:r>
        <w:t xml:space="preserve"> задатка на лицевой счет Администрации в установленный срок Претендент к участию в аукционе не допускается.</w:t>
      </w:r>
    </w:p>
    <w:p w:rsidR="00FF31BB" w:rsidRDefault="00FF31BB" w:rsidP="00FF31BB">
      <w:pPr>
        <w:spacing w:before="60"/>
        <w:jc w:val="both"/>
        <w:rPr>
          <w:b/>
          <w:bCs/>
        </w:rPr>
      </w:pPr>
      <w:r>
        <w:rPr>
          <w:b/>
          <w:bCs/>
        </w:rPr>
        <w:t>Порядок возврата задатка:</w:t>
      </w:r>
    </w:p>
    <w:p w:rsidR="00FF31BB" w:rsidRDefault="00FF31BB" w:rsidP="00FF31BB">
      <w:pPr>
        <w:pStyle w:val="a4"/>
        <w:ind w:right="-1"/>
        <w:jc w:val="both"/>
        <w:rPr>
          <w:color w:val="auto"/>
          <w:spacing w:val="0"/>
          <w:sz w:val="24"/>
          <w:szCs w:val="24"/>
        </w:rPr>
      </w:pPr>
      <w:r>
        <w:rPr>
          <w:color w:val="auto"/>
          <w:spacing w:val="0"/>
          <w:sz w:val="24"/>
          <w:szCs w:val="24"/>
        </w:rPr>
        <w:t xml:space="preserve">Претенденту, не ставшему победителем аукциона или не допущенному к участию в аукционе, Администрация возвращает задаток в течение трех рабочих дней со дня подписания протокола о результатах аукциона или оформления протокола о признании </w:t>
      </w:r>
      <w:r>
        <w:rPr>
          <w:color w:val="auto"/>
          <w:spacing w:val="0"/>
          <w:sz w:val="24"/>
          <w:szCs w:val="24"/>
        </w:rPr>
        <w:lastRenderedPageBreak/>
        <w:t xml:space="preserve">претендентов участниками аукциона соответственно. Претенденту, отозвавшему заявку до дня окончания срока приема заявок, уведомившему об этом Администрацию в письменной форме, Администрация возвращает задаток в течение трех рабочих дней со дня поступления уведомления об отзыве заявки. В случае отзыва заявки Претендентом позднее дня окончания срока приема заявок Администрация возвращает задаток в порядке, установленном для участников аукциона. В случае </w:t>
      </w:r>
      <w:r>
        <w:rPr>
          <w:bCs w:val="0"/>
          <w:color w:val="auto"/>
          <w:spacing w:val="0"/>
          <w:sz w:val="24"/>
          <w:szCs w:val="24"/>
        </w:rPr>
        <w:t xml:space="preserve">признания </w:t>
      </w:r>
      <w:r>
        <w:rPr>
          <w:color w:val="auto"/>
          <w:spacing w:val="0"/>
          <w:sz w:val="24"/>
          <w:szCs w:val="24"/>
        </w:rPr>
        <w:t>Претендента</w:t>
      </w:r>
      <w:r>
        <w:rPr>
          <w:bCs w:val="0"/>
          <w:color w:val="auto"/>
          <w:spacing w:val="0"/>
          <w:sz w:val="24"/>
          <w:szCs w:val="24"/>
        </w:rPr>
        <w:t xml:space="preserve"> единственным участником аукциона или победителем аукциона</w:t>
      </w:r>
      <w:r>
        <w:rPr>
          <w:color w:val="auto"/>
          <w:spacing w:val="0"/>
          <w:sz w:val="24"/>
          <w:szCs w:val="24"/>
        </w:rPr>
        <w:t>, внесенный им задаток не возвращается и перечисляется в доходную часть бюджета Администрации, если Претендент уклонится от подписания протокола о результатах аукциона и (или) договора купли-продажи земельного участка. Задаток не возвращается участнику аукциона, не принявшему участие в аукционе после оглашения Аукционистом начальной цены предмета аукциона.</w:t>
      </w:r>
    </w:p>
    <w:p w:rsidR="00FF31BB" w:rsidRDefault="00FF31BB" w:rsidP="00FF31BB">
      <w:pPr>
        <w:pStyle w:val="a4"/>
        <w:spacing w:before="60"/>
        <w:jc w:val="both"/>
        <w:rPr>
          <w:color w:val="auto"/>
          <w:spacing w:val="0"/>
          <w:sz w:val="24"/>
          <w:szCs w:val="24"/>
        </w:rPr>
      </w:pPr>
      <w:r>
        <w:rPr>
          <w:b/>
          <w:color w:val="auto"/>
          <w:spacing w:val="0"/>
          <w:sz w:val="24"/>
          <w:szCs w:val="24"/>
        </w:rPr>
        <w:t>Для участия в аукционе</w:t>
      </w:r>
      <w:r>
        <w:rPr>
          <w:color w:val="auto"/>
          <w:spacing w:val="0"/>
          <w:sz w:val="24"/>
          <w:szCs w:val="24"/>
        </w:rPr>
        <w:t xml:space="preserve">: претендент представляет организатору аукциона при личном обращении или через своего представителя заявку </w:t>
      </w:r>
      <w:r>
        <w:rPr>
          <w:bCs w:val="0"/>
          <w:color w:val="auto"/>
          <w:spacing w:val="0"/>
          <w:sz w:val="24"/>
          <w:szCs w:val="24"/>
        </w:rPr>
        <w:t xml:space="preserve">на участие в аукционе на бумажном носителе, по утвержденной форме. Заявки принимаются ежедневно с 24.08.2021 г по 23.09.2021 г. с 9-00 до 16-00 часов (перерыв с 13-00 до 14-00 часов), кроме среды, выходных и праздничных дней, по адресу: </w:t>
      </w:r>
      <w:r>
        <w:rPr>
          <w:color w:val="auto"/>
          <w:spacing w:val="0"/>
          <w:sz w:val="24"/>
          <w:szCs w:val="24"/>
        </w:rPr>
        <w:t>Томская область, Томский р-н, с. Вершинино, пер. Новый д. 6</w:t>
      </w:r>
      <w:r>
        <w:rPr>
          <w:bCs w:val="0"/>
          <w:color w:val="auto"/>
          <w:spacing w:val="0"/>
          <w:sz w:val="24"/>
          <w:szCs w:val="24"/>
        </w:rPr>
        <w:t xml:space="preserve">, (здание Администрации Спасского сельского поселения), 2 этаж, </w:t>
      </w:r>
      <w:proofErr w:type="spellStart"/>
      <w:r>
        <w:rPr>
          <w:bCs w:val="0"/>
          <w:color w:val="auto"/>
          <w:spacing w:val="0"/>
          <w:sz w:val="24"/>
          <w:szCs w:val="24"/>
        </w:rPr>
        <w:t>каб</w:t>
      </w:r>
      <w:proofErr w:type="spellEnd"/>
      <w:r>
        <w:rPr>
          <w:bCs w:val="0"/>
          <w:color w:val="auto"/>
          <w:spacing w:val="0"/>
          <w:sz w:val="24"/>
          <w:szCs w:val="24"/>
        </w:rPr>
        <w:t>. № 2.. Срок принятия решения об отказе в проведен</w:t>
      </w:r>
      <w:proofErr w:type="gramStart"/>
      <w:r>
        <w:rPr>
          <w:bCs w:val="0"/>
          <w:color w:val="auto"/>
          <w:spacing w:val="0"/>
          <w:sz w:val="24"/>
          <w:szCs w:val="24"/>
        </w:rPr>
        <w:t>ии ау</w:t>
      </w:r>
      <w:proofErr w:type="gramEnd"/>
      <w:r>
        <w:rPr>
          <w:bCs w:val="0"/>
          <w:color w:val="auto"/>
          <w:spacing w:val="0"/>
          <w:sz w:val="24"/>
          <w:szCs w:val="24"/>
        </w:rPr>
        <w:t>кциона не менее чем за 3 дня до даты проведения аукциона.</w:t>
      </w:r>
    </w:p>
    <w:p w:rsidR="00FF31BB" w:rsidRDefault="00FF31BB" w:rsidP="00FF31BB">
      <w:pPr>
        <w:spacing w:before="60"/>
        <w:jc w:val="both"/>
      </w:pPr>
      <w:r>
        <w:rPr>
          <w:b/>
          <w:bCs/>
        </w:rPr>
        <w:t>Осмотр земельного участка</w:t>
      </w:r>
      <w:r>
        <w:rPr>
          <w:bCs/>
        </w:rPr>
        <w:t xml:space="preserve"> на местности производится претендентами самостоятельно.</w:t>
      </w:r>
    </w:p>
    <w:p w:rsidR="00FF31BB" w:rsidRDefault="00FF31BB" w:rsidP="00FF31BB">
      <w:pPr>
        <w:spacing w:before="60"/>
        <w:ind w:right="-1"/>
        <w:jc w:val="both"/>
        <w:rPr>
          <w:bCs/>
        </w:rPr>
      </w:pPr>
      <w:r>
        <w:rPr>
          <w:b/>
          <w:bCs/>
        </w:rPr>
        <w:t>Определение участников аукциона</w:t>
      </w:r>
      <w:r>
        <w:rPr>
          <w:bCs/>
        </w:rPr>
        <w:t xml:space="preserve"> (претендентов, допущенных к участию в аукционе) будет произведено 24.09.2021г. в 12-00 часов по адресу: </w:t>
      </w:r>
      <w:r>
        <w:t>Томская область, Томский р-н, с. Вершинино, пер. Новый д. 6</w:t>
      </w:r>
      <w:r>
        <w:rPr>
          <w:bCs/>
        </w:rPr>
        <w:t xml:space="preserve">, (здание Администрации Спасского сельского поселения), </w:t>
      </w:r>
      <w:proofErr w:type="spellStart"/>
      <w:r>
        <w:rPr>
          <w:bCs/>
        </w:rPr>
        <w:t>каб</w:t>
      </w:r>
      <w:proofErr w:type="spellEnd"/>
      <w:r>
        <w:rPr>
          <w:bCs/>
        </w:rPr>
        <w:t>. № 2.</w:t>
      </w:r>
    </w:p>
    <w:p w:rsidR="00FF31BB" w:rsidRDefault="00FF31BB" w:rsidP="00FF31BB">
      <w:pPr>
        <w:pStyle w:val="a4"/>
        <w:ind w:firstLine="567"/>
        <w:jc w:val="both"/>
        <w:rPr>
          <w:color w:val="auto"/>
          <w:spacing w:val="0"/>
          <w:sz w:val="24"/>
          <w:szCs w:val="24"/>
        </w:rPr>
      </w:pPr>
      <w:r>
        <w:rPr>
          <w:color w:val="auto"/>
          <w:spacing w:val="0"/>
          <w:sz w:val="24"/>
          <w:szCs w:val="24"/>
        </w:rPr>
        <w:t>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Рассмотрение заявок</w:t>
      </w:r>
      <w:r>
        <w:rPr>
          <w:rStyle w:val="apple-converted-space"/>
          <w:color w:val="auto"/>
          <w:spacing w:val="0"/>
          <w:sz w:val="24"/>
          <w:szCs w:val="24"/>
        </w:rPr>
        <w:t> </w:t>
      </w:r>
      <w:r>
        <w:rPr>
          <w:color w:val="auto"/>
          <w:spacing w:val="0"/>
          <w:sz w:val="24"/>
          <w:szCs w:val="24"/>
        </w:rPr>
        <w:t xml:space="preserve">проводится без участия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FF31BB" w:rsidRDefault="00FF31BB" w:rsidP="00FF31BB">
      <w:pPr>
        <w:pStyle w:val="a4"/>
        <w:ind w:firstLine="567"/>
        <w:jc w:val="both"/>
        <w:rPr>
          <w:rFonts w:eastAsia="Calibri"/>
          <w:color w:val="auto"/>
          <w:spacing w:val="0"/>
          <w:sz w:val="24"/>
          <w:szCs w:val="24"/>
        </w:rPr>
      </w:pPr>
      <w:r>
        <w:rPr>
          <w:color w:val="auto"/>
          <w:spacing w:val="0"/>
          <w:sz w:val="24"/>
          <w:szCs w:val="24"/>
        </w:rPr>
        <w:t xml:space="preserve">Перечень оснований отказа в допуске к участию в аукционе установлен законодательством РФ. </w:t>
      </w:r>
      <w:r>
        <w:rPr>
          <w:rFonts w:eastAsia="Calibri"/>
          <w:color w:val="auto"/>
          <w:spacing w:val="0"/>
          <w:sz w:val="24"/>
          <w:szCs w:val="24"/>
        </w:rPr>
        <w:t>Претендент приобретает статус участника аукциона с момента оформления организатором аукциона протокола рассмотрения заявок на участие в аукционе.</w:t>
      </w:r>
    </w:p>
    <w:p w:rsidR="00FF31BB" w:rsidRDefault="00FF31BB" w:rsidP="00FF31BB">
      <w:pPr>
        <w:ind w:firstLine="567"/>
        <w:jc w:val="both"/>
        <w:rPr>
          <w:rFonts w:eastAsia="Calibri"/>
        </w:rPr>
      </w:pPr>
      <w:r>
        <w:rPr>
          <w:rFonts w:eastAsia="Calibri"/>
        </w:rPr>
        <w:t>Аукцион проводится в указанном в извещении о проведен</w:t>
      </w:r>
      <w:proofErr w:type="gramStart"/>
      <w:r>
        <w:rPr>
          <w:rFonts w:eastAsia="Calibri"/>
        </w:rPr>
        <w:t>ии ау</w:t>
      </w:r>
      <w:proofErr w:type="gramEnd"/>
      <w:r>
        <w:rPr>
          <w:rFonts w:eastAsia="Calibri"/>
        </w:rPr>
        <w:t xml:space="preserve">кциона месте в соответствующий день и час. Регистрация участников аукциона осуществляется непосредственно перед аукционом. Участники аукциона получают пронумерованные билеты, которые они поднимают после оглашения аукционистом начального размера платы и каждого очередного размера платы в случае, если готовы заключить договор купли/продажи в соответствии с этим размером платы. Каждый последующий размер платы аукционист назначает путем увеличения текущего размера платы на «шаг аукциона». После объявления очередного размера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платы в соответствии с «шагом аукциона». При отсутствии участников аукциона, готовых заключить договор купли/продажи в соответствии с названным аукционистом размером платы, аукционист повторяет этот размер платы 3 раза. Если после троекратного </w:t>
      </w:r>
      <w:r>
        <w:rPr>
          <w:rFonts w:eastAsia="Calibri"/>
        </w:rPr>
        <w:lastRenderedPageBreak/>
        <w:t>объявления размера платы ни один из участников аукциона не поднял билет, аукцион завершается.</w:t>
      </w:r>
    </w:p>
    <w:p w:rsidR="00FF31BB" w:rsidRDefault="00FF31BB" w:rsidP="00FF31BB">
      <w:pPr>
        <w:ind w:firstLine="567"/>
        <w:jc w:val="both"/>
      </w:pPr>
      <w:r>
        <w:rPr>
          <w:bCs/>
        </w:rPr>
        <w:t xml:space="preserve">Победителем аукциона, признается участник аукциона, предложивший наибольший размер платы за земельный участок и номер билета которого был назван аукционистом последним. Итоги аукциона подводятся в день и по месту их проведения. </w:t>
      </w:r>
    </w:p>
    <w:p w:rsidR="00FF31BB" w:rsidRDefault="00FF31BB" w:rsidP="00FF31BB">
      <w:pPr>
        <w:ind w:firstLine="567"/>
        <w:jc w:val="both"/>
        <w:rPr>
          <w:bCs/>
        </w:rPr>
      </w:pPr>
      <w:r>
        <w:rPr>
          <w:bCs/>
        </w:rPr>
        <w:t>Победитель аукциона п</w:t>
      </w:r>
      <w:r>
        <w:t>одписывает в день проведения аукциона протокол о результатах аукциона.</w:t>
      </w:r>
    </w:p>
    <w:p w:rsidR="00FF31BB" w:rsidRDefault="00FF31BB" w:rsidP="00FF31BB">
      <w:pPr>
        <w:ind w:right="-1" w:firstLine="567"/>
        <w:jc w:val="both"/>
        <w:rPr>
          <w:bCs/>
        </w:rPr>
      </w:pPr>
      <w:r>
        <w:rPr>
          <w:bCs/>
        </w:rPr>
        <w:t>Администрация Спасского сельского поселения направляет победителю аукциона проект договора купли/продажи земельного участка в десятидневный срок со дня составления протокола о результатах аукциона.</w:t>
      </w:r>
    </w:p>
    <w:p w:rsidR="00FF31BB" w:rsidRDefault="00FF31BB" w:rsidP="00FF31BB">
      <w:pPr>
        <w:pStyle w:val="a4"/>
        <w:ind w:right="-1" w:firstLine="567"/>
        <w:jc w:val="both"/>
        <w:rPr>
          <w:color w:val="auto"/>
          <w:spacing w:val="0"/>
          <w:sz w:val="24"/>
          <w:szCs w:val="24"/>
        </w:rPr>
      </w:pPr>
      <w:r>
        <w:rPr>
          <w:color w:val="auto"/>
          <w:spacing w:val="0"/>
          <w:sz w:val="24"/>
          <w:szCs w:val="24"/>
        </w:rPr>
        <w:t xml:space="preserve">Победитель аукциона </w:t>
      </w:r>
      <w:r>
        <w:rPr>
          <w:bCs w:val="0"/>
          <w:color w:val="auto"/>
          <w:spacing w:val="0"/>
          <w:sz w:val="24"/>
          <w:szCs w:val="24"/>
        </w:rPr>
        <w:t xml:space="preserve">подписывает и представляет в Администрацию Спасского сельского поселения договор купли/продажи земельного участка в течение тридцати дней со дня направления Администрацией Спасского сельского поселения проекта указанного договора. </w:t>
      </w:r>
    </w:p>
    <w:p w:rsidR="00FF31BB" w:rsidRDefault="00FF31BB" w:rsidP="00FF31BB">
      <w:pPr>
        <w:ind w:right="-1" w:firstLine="567"/>
        <w:jc w:val="both"/>
      </w:pPr>
      <w:r>
        <w:rPr>
          <w:bCs/>
        </w:rPr>
        <w:t xml:space="preserve">Окончательный расчет производится победителем аукциона в пятидневный срок после подписания договора купли/продажи земельного участка. </w:t>
      </w:r>
    </w:p>
    <w:p w:rsidR="00FF31BB" w:rsidRDefault="00FF31BB" w:rsidP="00FF31BB">
      <w:pPr>
        <w:pStyle w:val="a4"/>
        <w:ind w:firstLine="567"/>
        <w:jc w:val="both"/>
        <w:rPr>
          <w:color w:val="auto"/>
          <w:spacing w:val="0"/>
          <w:sz w:val="24"/>
          <w:szCs w:val="24"/>
        </w:rPr>
      </w:pPr>
      <w:r>
        <w:rPr>
          <w:color w:val="auto"/>
          <w:spacing w:val="0"/>
          <w:sz w:val="24"/>
          <w:szCs w:val="24"/>
        </w:rPr>
        <w:t>Все вопросы, касающиеся аукциона, не нашедшие отражения в настоящем информационном извещении, регулируются Земельным кодексом РФ и законодательством РФ.</w:t>
      </w:r>
    </w:p>
    <w:p w:rsidR="00FF31BB" w:rsidRDefault="00FF31BB" w:rsidP="00FF31BB">
      <w:pPr>
        <w:pStyle w:val="a3"/>
        <w:ind w:right="-1" w:firstLine="567"/>
        <w:jc w:val="both"/>
        <w:rPr>
          <w:bCs/>
          <w:sz w:val="24"/>
          <w:szCs w:val="24"/>
        </w:rPr>
      </w:pPr>
      <w:proofErr w:type="gramStart"/>
      <w:r>
        <w:rPr>
          <w:bCs/>
        </w:rPr>
        <w:t>Настоящее информационное извещение, форма заявки на участие в аукционе, форма соглашения о задатке для участника аукциона, проект договора купли/продажи земельного участка и иные документы по проведению аукциона опубликованы на официальном сайте РФ для размещения информации о проведении торгов:</w:t>
      </w:r>
      <w:r>
        <w:rPr>
          <w:rStyle w:val="apple-converted-space"/>
          <w:bCs/>
        </w:rPr>
        <w:t> </w:t>
      </w:r>
      <w:r>
        <w:rPr>
          <w:bCs/>
        </w:rPr>
        <w:t xml:space="preserve">www.torgi.gov.ru и на официальном сайте муниципального образования «Спасское сельское поселение»: </w:t>
      </w:r>
      <w:r>
        <w:rPr>
          <w:bCs/>
          <w:lang w:val="en-US"/>
        </w:rPr>
        <w:t>http</w:t>
      </w:r>
      <w:r>
        <w:rPr>
          <w:bCs/>
        </w:rPr>
        <w:t>://</w:t>
      </w:r>
      <w:proofErr w:type="spellStart"/>
      <w:r>
        <w:rPr>
          <w:bCs/>
          <w:lang w:val="en-US"/>
        </w:rPr>
        <w:t>spasskoe</w:t>
      </w:r>
      <w:proofErr w:type="spellEnd"/>
      <w:r>
        <w:rPr>
          <w:bCs/>
        </w:rPr>
        <w:t>.</w:t>
      </w:r>
      <w:proofErr w:type="spellStart"/>
      <w:r>
        <w:rPr>
          <w:bCs/>
          <w:lang w:val="en-US"/>
        </w:rPr>
        <w:t>tomsk</w:t>
      </w:r>
      <w:proofErr w:type="spellEnd"/>
      <w:r>
        <w:rPr>
          <w:bCs/>
        </w:rPr>
        <w:t>.</w:t>
      </w:r>
      <w:proofErr w:type="spellStart"/>
      <w:r>
        <w:rPr>
          <w:bCs/>
          <w:lang w:val="en-US"/>
        </w:rPr>
        <w:t>ru</w:t>
      </w:r>
      <w:proofErr w:type="spellEnd"/>
      <w:r>
        <w:rPr>
          <w:bCs/>
        </w:rPr>
        <w:t>/.</w:t>
      </w:r>
      <w:proofErr w:type="gramEnd"/>
    </w:p>
    <w:p w:rsidR="003A1A38" w:rsidRDefault="003A1A38"/>
    <w:p w:rsidR="001D6DDB" w:rsidRDefault="001D6DDB"/>
    <w:p w:rsidR="001D6DDB" w:rsidRDefault="001D6DDB">
      <w:r>
        <w:t>Глава поселения</w:t>
      </w:r>
    </w:p>
    <w:p w:rsidR="001D6DDB" w:rsidRDefault="001D6DDB">
      <w:r>
        <w:t xml:space="preserve">(Глава администрации)                                         </w:t>
      </w:r>
      <w:bookmarkStart w:id="0" w:name="_GoBack"/>
      <w:bookmarkEnd w:id="0"/>
      <w:r>
        <w:t xml:space="preserve">                     Е.Ю. </w:t>
      </w:r>
      <w:proofErr w:type="spellStart"/>
      <w:r>
        <w:t>Пщшеленский</w:t>
      </w:r>
      <w:proofErr w:type="spellEnd"/>
    </w:p>
    <w:sectPr w:rsidR="001D6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49"/>
    <w:rsid w:val="001D6DDB"/>
    <w:rsid w:val="003A1A38"/>
    <w:rsid w:val="00751C53"/>
    <w:rsid w:val="00AC6F49"/>
    <w:rsid w:val="00FF3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31BB"/>
    <w:pPr>
      <w:spacing w:before="100" w:after="100"/>
    </w:pPr>
    <w:rPr>
      <w:rFonts w:eastAsia="Arial Unicode MS"/>
      <w:sz w:val="23"/>
      <w:szCs w:val="20"/>
    </w:rPr>
  </w:style>
  <w:style w:type="paragraph" w:styleId="a4">
    <w:name w:val="No Spacing"/>
    <w:uiPriority w:val="99"/>
    <w:qFormat/>
    <w:rsid w:val="00FF31BB"/>
    <w:pPr>
      <w:spacing w:after="0" w:line="240" w:lineRule="auto"/>
    </w:pPr>
    <w:rPr>
      <w:rFonts w:ascii="Times New Roman" w:eastAsia="Times New Roman" w:hAnsi="Times New Roman" w:cs="Times New Roman"/>
      <w:bCs/>
      <w:color w:val="000000"/>
      <w:spacing w:val="13"/>
      <w:sz w:val="28"/>
      <w:szCs w:val="28"/>
      <w:lang w:eastAsia="ru-RU"/>
    </w:rPr>
  </w:style>
  <w:style w:type="character" w:customStyle="1" w:styleId="apple-converted-space">
    <w:name w:val="apple-converted-space"/>
    <w:rsid w:val="00FF3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31BB"/>
    <w:pPr>
      <w:spacing w:before="100" w:after="100"/>
    </w:pPr>
    <w:rPr>
      <w:rFonts w:eastAsia="Arial Unicode MS"/>
      <w:sz w:val="23"/>
      <w:szCs w:val="20"/>
    </w:rPr>
  </w:style>
  <w:style w:type="paragraph" w:styleId="a4">
    <w:name w:val="No Spacing"/>
    <w:uiPriority w:val="99"/>
    <w:qFormat/>
    <w:rsid w:val="00FF31BB"/>
    <w:pPr>
      <w:spacing w:after="0" w:line="240" w:lineRule="auto"/>
    </w:pPr>
    <w:rPr>
      <w:rFonts w:ascii="Times New Roman" w:eastAsia="Times New Roman" w:hAnsi="Times New Roman" w:cs="Times New Roman"/>
      <w:bCs/>
      <w:color w:val="000000"/>
      <w:spacing w:val="13"/>
      <w:sz w:val="28"/>
      <w:szCs w:val="28"/>
      <w:lang w:eastAsia="ru-RU"/>
    </w:rPr>
  </w:style>
  <w:style w:type="character" w:customStyle="1" w:styleId="apple-converted-space">
    <w:name w:val="apple-converted-space"/>
    <w:rsid w:val="00FF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7613</Characters>
  <Application>Microsoft Office Word</Application>
  <DocSecurity>0</DocSecurity>
  <Lines>63</Lines>
  <Paragraphs>17</Paragraphs>
  <ScaleCrop>false</ScaleCrop>
  <Company>SPecialiST RePack</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2021-08-24T10:19:00Z</dcterms:created>
  <dcterms:modified xsi:type="dcterms:W3CDTF">2021-08-24T10:20:00Z</dcterms:modified>
</cp:coreProperties>
</file>